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8579" w14:textId="77777777" w:rsidR="00BA23CB" w:rsidRPr="00675E7E" w:rsidRDefault="00BA23CB" w:rsidP="00BA23CB">
      <w:pPr>
        <w:pStyle w:val="Nadpis1"/>
        <w:rPr>
          <w:rFonts w:ascii="Arial Narrow" w:hAnsi="Arial Narrow"/>
        </w:rPr>
      </w:pPr>
    </w:p>
    <w:p w14:paraId="557A64FF" w14:textId="77777777" w:rsidR="00BA23CB" w:rsidRPr="00675E7E" w:rsidRDefault="00BA23CB" w:rsidP="00BA23CB">
      <w:pPr>
        <w:pStyle w:val="Nadpis1"/>
        <w:rPr>
          <w:rFonts w:ascii="Arial Narrow" w:hAnsi="Arial Narrow"/>
        </w:rPr>
      </w:pPr>
      <w:bookmarkStart w:id="0" w:name="_Toc125355208"/>
      <w:r w:rsidRPr="004553A0">
        <w:rPr>
          <w:rFonts w:ascii="Arial Narrow" w:hAnsi="Arial Narrow"/>
          <w:b/>
          <w:bCs/>
          <w:color w:val="0070C0"/>
          <w:sz w:val="22"/>
          <w:szCs w:val="22"/>
        </w:rPr>
        <w:t xml:space="preserve">Príloha č. </w:t>
      </w:r>
      <w:r>
        <w:rPr>
          <w:rFonts w:ascii="Arial Narrow" w:hAnsi="Arial Narrow"/>
          <w:b/>
          <w:bCs/>
          <w:color w:val="0070C0"/>
          <w:sz w:val="22"/>
          <w:szCs w:val="22"/>
        </w:rPr>
        <w:t>3.1 - 4</w:t>
      </w:r>
      <w:bookmarkEnd w:id="0"/>
    </w:p>
    <w:p w14:paraId="53817602" w14:textId="77777777" w:rsidR="00BA23CB" w:rsidRPr="00675E7E" w:rsidRDefault="00BA23CB" w:rsidP="00BA23CB">
      <w:pPr>
        <w:rPr>
          <w:rFonts w:ascii="Arial Narrow" w:hAnsi="Arial Narrow"/>
        </w:rPr>
      </w:pPr>
    </w:p>
    <w:p w14:paraId="28990FBB" w14:textId="77777777" w:rsidR="00BA23CB" w:rsidRPr="00675E7E" w:rsidRDefault="00BA23CB" w:rsidP="00BA23CB">
      <w:pPr>
        <w:rPr>
          <w:rFonts w:ascii="Arial Narrow" w:hAnsi="Arial Narrow"/>
        </w:rPr>
      </w:pPr>
    </w:p>
    <w:p w14:paraId="12FD4D15" w14:textId="77777777" w:rsidR="00BA23CB" w:rsidRPr="00675E7E" w:rsidRDefault="00BA23CB" w:rsidP="00BA23CB">
      <w:pPr>
        <w:rPr>
          <w:rFonts w:ascii="Arial Narrow" w:hAnsi="Arial Narrow"/>
        </w:rPr>
      </w:pPr>
    </w:p>
    <w:p w14:paraId="1A82D16F" w14:textId="77777777" w:rsidR="00BA23CB" w:rsidRPr="00675E7E" w:rsidRDefault="00BA23CB" w:rsidP="00BA23CB">
      <w:pPr>
        <w:rPr>
          <w:rFonts w:ascii="Arial Narrow" w:hAnsi="Arial Narrow"/>
        </w:rPr>
      </w:pPr>
    </w:p>
    <w:p w14:paraId="27A948A5" w14:textId="77777777" w:rsidR="00BA23CB" w:rsidRPr="00675E7E" w:rsidRDefault="00BA23CB" w:rsidP="00BA23CB">
      <w:pPr>
        <w:rPr>
          <w:rFonts w:ascii="Arial Narrow" w:hAnsi="Arial Narrow"/>
        </w:rPr>
      </w:pPr>
    </w:p>
    <w:p w14:paraId="2454BA0F" w14:textId="77777777" w:rsidR="00BA23CB" w:rsidRPr="00675E7E" w:rsidRDefault="00BA23CB" w:rsidP="00BA23CB">
      <w:pPr>
        <w:rPr>
          <w:rFonts w:ascii="Arial Narrow" w:hAnsi="Arial Narrow"/>
        </w:rPr>
      </w:pPr>
    </w:p>
    <w:p w14:paraId="61729C4D" w14:textId="77777777" w:rsidR="00BA23CB" w:rsidRPr="00675E7E" w:rsidRDefault="00BA23CB" w:rsidP="00BA23CB">
      <w:pPr>
        <w:rPr>
          <w:rFonts w:ascii="Arial Narrow" w:hAnsi="Arial Narrow"/>
        </w:rPr>
      </w:pPr>
    </w:p>
    <w:p w14:paraId="04E3216C" w14:textId="77777777" w:rsidR="00BA23CB" w:rsidRPr="00675E7E" w:rsidRDefault="00BA23CB" w:rsidP="00BA23CB">
      <w:pPr>
        <w:rPr>
          <w:rFonts w:ascii="Arial Narrow" w:hAnsi="Arial Narrow"/>
        </w:rPr>
      </w:pPr>
    </w:p>
    <w:p w14:paraId="1885F1D8" w14:textId="77777777" w:rsidR="00BA23CB" w:rsidRPr="00675E7E" w:rsidRDefault="00BA23CB" w:rsidP="00BA23CB">
      <w:pPr>
        <w:rPr>
          <w:rFonts w:ascii="Arial Narrow" w:hAnsi="Arial Narrow"/>
        </w:rPr>
      </w:pPr>
    </w:p>
    <w:p w14:paraId="659BBB7D" w14:textId="77777777" w:rsidR="00BA23CB" w:rsidRPr="00675E7E" w:rsidRDefault="00BA23CB" w:rsidP="00BA23CB">
      <w:pPr>
        <w:rPr>
          <w:rFonts w:ascii="Arial Narrow" w:hAnsi="Arial Narrow"/>
        </w:rPr>
      </w:pPr>
    </w:p>
    <w:p w14:paraId="2274AA51" w14:textId="77777777" w:rsidR="00BA23CB" w:rsidRPr="00675E7E" w:rsidRDefault="00BA23CB" w:rsidP="00BA23CB">
      <w:pPr>
        <w:rPr>
          <w:rFonts w:ascii="Arial Narrow" w:hAnsi="Arial Narrow"/>
        </w:rPr>
      </w:pPr>
    </w:p>
    <w:p w14:paraId="70B69B39" w14:textId="77777777" w:rsidR="00BA23CB" w:rsidRPr="00675E7E" w:rsidRDefault="00BA23CB" w:rsidP="00BA23CB">
      <w:pPr>
        <w:rPr>
          <w:rFonts w:ascii="Arial Narrow" w:hAnsi="Arial Narrow"/>
        </w:rPr>
      </w:pPr>
    </w:p>
    <w:p w14:paraId="286DC395" w14:textId="77777777" w:rsidR="00BA23CB" w:rsidRPr="00675E7E" w:rsidRDefault="00BA23CB" w:rsidP="00BA23CB">
      <w:pPr>
        <w:jc w:val="center"/>
        <w:rPr>
          <w:rFonts w:ascii="Arial Narrow" w:hAnsi="Arial Narrow"/>
        </w:rPr>
      </w:pPr>
    </w:p>
    <w:p w14:paraId="15F4F7EF" w14:textId="77777777" w:rsidR="00BA23CB" w:rsidRPr="0085030B" w:rsidRDefault="00BA23CB" w:rsidP="00BA23CB">
      <w:pPr>
        <w:spacing w:after="360" w:line="276" w:lineRule="auto"/>
        <w:jc w:val="center"/>
        <w:rPr>
          <w:rFonts w:ascii="Arial Narrow" w:hAnsi="Arial Narrow"/>
          <w:b/>
          <w:bCs/>
          <w:sz w:val="36"/>
          <w:szCs w:val="36"/>
        </w:rPr>
      </w:pPr>
      <w:r w:rsidRPr="00675E7E">
        <w:rPr>
          <w:rFonts w:ascii="Arial Narrow" w:hAnsi="Arial Narrow"/>
          <w:b/>
          <w:bCs/>
          <w:sz w:val="36"/>
          <w:szCs w:val="36"/>
        </w:rPr>
        <w:t>Metodická príručka</w:t>
      </w:r>
      <w:r>
        <w:rPr>
          <w:rFonts w:ascii="Arial Narrow" w:hAnsi="Arial Narrow"/>
          <w:b/>
          <w:bCs/>
          <w:sz w:val="36"/>
          <w:szCs w:val="36"/>
        </w:rPr>
        <w:t xml:space="preserve"> </w:t>
      </w:r>
      <w:r w:rsidRPr="0085030B">
        <w:rPr>
          <w:rFonts w:ascii="Arial Narrow" w:hAnsi="Arial Narrow"/>
          <w:b/>
          <w:bCs/>
          <w:sz w:val="36"/>
          <w:szCs w:val="36"/>
        </w:rPr>
        <w:t>k výstavbe a obnove budov</w:t>
      </w:r>
    </w:p>
    <w:p w14:paraId="71D84644" w14:textId="77777777" w:rsidR="00BA23CB" w:rsidRPr="00675E7E" w:rsidRDefault="00BA23CB" w:rsidP="00BA23CB">
      <w:pPr>
        <w:rPr>
          <w:rFonts w:ascii="Arial Narrow" w:hAnsi="Arial Narrow"/>
        </w:rPr>
      </w:pPr>
    </w:p>
    <w:p w14:paraId="110C929F" w14:textId="77777777" w:rsidR="00BA23CB" w:rsidRPr="00675E7E" w:rsidRDefault="00BA23CB" w:rsidP="00BA23CB">
      <w:pPr>
        <w:rPr>
          <w:rFonts w:ascii="Arial Narrow" w:hAnsi="Arial Narrow"/>
        </w:rPr>
      </w:pPr>
    </w:p>
    <w:p w14:paraId="2A61913D" w14:textId="77777777" w:rsidR="00BA23CB" w:rsidRPr="00675E7E" w:rsidRDefault="00BA23CB" w:rsidP="00BA23CB">
      <w:pPr>
        <w:rPr>
          <w:rFonts w:ascii="Arial Narrow" w:hAnsi="Arial Narrow"/>
        </w:rPr>
      </w:pPr>
    </w:p>
    <w:p w14:paraId="7C0DA2D4" w14:textId="77777777" w:rsidR="00BA23CB" w:rsidRPr="00675E7E" w:rsidRDefault="00BA23CB" w:rsidP="00BA23CB">
      <w:pPr>
        <w:rPr>
          <w:rFonts w:ascii="Arial Narrow" w:hAnsi="Arial Narrow"/>
        </w:rPr>
      </w:pPr>
    </w:p>
    <w:p w14:paraId="322C9EC5" w14:textId="77777777" w:rsidR="00BA23CB" w:rsidRPr="00675E7E" w:rsidRDefault="00BA23CB" w:rsidP="00BA23CB">
      <w:pPr>
        <w:rPr>
          <w:rFonts w:ascii="Arial Narrow" w:hAnsi="Arial Narrow"/>
        </w:rPr>
      </w:pPr>
    </w:p>
    <w:p w14:paraId="74D3B9DD" w14:textId="77777777" w:rsidR="00BA23CB" w:rsidRPr="00675E7E" w:rsidRDefault="00BA23CB" w:rsidP="00BA23CB">
      <w:pPr>
        <w:rPr>
          <w:rFonts w:ascii="Arial Narrow" w:hAnsi="Arial Narrow"/>
        </w:rPr>
      </w:pPr>
    </w:p>
    <w:p w14:paraId="798E4C5E" w14:textId="77777777" w:rsidR="00BA23CB" w:rsidRPr="00675E7E" w:rsidRDefault="00BA23CB" w:rsidP="00BA23CB">
      <w:pPr>
        <w:rPr>
          <w:rFonts w:ascii="Arial Narrow" w:hAnsi="Arial Narrow"/>
        </w:rPr>
      </w:pPr>
    </w:p>
    <w:p w14:paraId="6314A05E" w14:textId="77777777" w:rsidR="00BA23CB" w:rsidRPr="00675E7E" w:rsidRDefault="00BA23CB" w:rsidP="00BA23CB">
      <w:pPr>
        <w:rPr>
          <w:rFonts w:ascii="Arial Narrow" w:hAnsi="Arial Narrow"/>
        </w:rPr>
      </w:pPr>
    </w:p>
    <w:p w14:paraId="2959177B" w14:textId="77777777" w:rsidR="00BA23CB" w:rsidRPr="00675E7E" w:rsidRDefault="00BA23CB" w:rsidP="00BA23CB">
      <w:pPr>
        <w:rPr>
          <w:rFonts w:ascii="Arial Narrow" w:hAnsi="Arial Narrow"/>
        </w:rPr>
      </w:pPr>
    </w:p>
    <w:p w14:paraId="59E6A1A6" w14:textId="77777777" w:rsidR="00BA23CB" w:rsidRPr="00675E7E" w:rsidRDefault="00BA23CB" w:rsidP="00BA23CB">
      <w:pPr>
        <w:rPr>
          <w:rFonts w:ascii="Arial Narrow" w:hAnsi="Arial Narrow"/>
        </w:rPr>
      </w:pPr>
    </w:p>
    <w:p w14:paraId="7FD44095" w14:textId="77777777" w:rsidR="00BA23CB" w:rsidRDefault="00BA23CB" w:rsidP="00BA23CB">
      <w:pPr>
        <w:rPr>
          <w:rFonts w:ascii="Arial Narrow" w:hAnsi="Arial Narrow"/>
        </w:rPr>
      </w:pPr>
    </w:p>
    <w:p w14:paraId="0CBE87D2" w14:textId="77777777" w:rsidR="00BA23CB" w:rsidRPr="00675E7E" w:rsidRDefault="00BA23CB" w:rsidP="00BA23CB">
      <w:pPr>
        <w:rPr>
          <w:rFonts w:ascii="Arial Narrow" w:hAnsi="Arial Narrow"/>
        </w:rPr>
      </w:pPr>
    </w:p>
    <w:p w14:paraId="046D4827" w14:textId="77777777" w:rsidR="00BA23CB" w:rsidRPr="00675E7E" w:rsidRDefault="00BA23CB" w:rsidP="00BA23CB">
      <w:pPr>
        <w:rPr>
          <w:rFonts w:ascii="Arial Narrow" w:hAnsi="Arial Narrow"/>
        </w:rPr>
      </w:pPr>
    </w:p>
    <w:p w14:paraId="6F75B0DE" w14:textId="77777777" w:rsidR="00BA23CB" w:rsidRPr="00675E7E" w:rsidRDefault="00BA23CB" w:rsidP="00BA23CB">
      <w:pPr>
        <w:rPr>
          <w:rFonts w:ascii="Arial Narrow" w:hAnsi="Arial Narrow"/>
        </w:rPr>
      </w:pPr>
    </w:p>
    <w:sdt>
      <w:sdtPr>
        <w:rPr>
          <w:rFonts w:ascii="Arial Narrow" w:hAnsi="Arial Narrow"/>
          <w:lang w:val="cs-CZ"/>
        </w:rPr>
        <w:id w:val="440423510"/>
        <w:docPartObj>
          <w:docPartGallery w:val="Table of Contents"/>
          <w:docPartUnique/>
        </w:docPartObj>
      </w:sdtPr>
      <w:sdtEndPr>
        <w:rPr>
          <w:rFonts w:asciiTheme="minorHAnsi" w:hAnsiTheme="minorHAnsi"/>
        </w:rPr>
      </w:sdtEndPr>
      <w:sdtContent>
        <w:p w14:paraId="110F3767" w14:textId="77777777" w:rsidR="00BA23CB" w:rsidRPr="00675E7E" w:rsidRDefault="00BA23CB" w:rsidP="00BA23CB">
          <w:pPr>
            <w:pStyle w:val="Obsah2"/>
            <w:spacing w:after="120"/>
            <w:ind w:left="0"/>
            <w:rPr>
              <w:rStyle w:val="Nadpis1Char"/>
              <w:rFonts w:ascii="Arial Narrow" w:hAnsi="Arial Narrow" w:cstheme="minorHAnsi"/>
              <w:b/>
              <w:bCs/>
            </w:rPr>
          </w:pPr>
          <w:r w:rsidRPr="00675E7E">
            <w:rPr>
              <w:rStyle w:val="Nadpis1Char"/>
              <w:rFonts w:ascii="Arial Narrow" w:hAnsi="Arial Narrow" w:cstheme="minorHAnsi"/>
              <w:b/>
              <w:bCs/>
            </w:rPr>
            <w:t>Obsah</w:t>
          </w:r>
        </w:p>
        <w:p w14:paraId="2C780163" w14:textId="2A6F9299" w:rsidR="00E73A40" w:rsidRDefault="00BA23CB">
          <w:pPr>
            <w:pStyle w:val="Obsah1"/>
            <w:rPr>
              <w:rFonts w:eastAsiaTheme="minorEastAsia"/>
              <w:noProof/>
              <w:lang w:eastAsia="sk-SK"/>
            </w:rPr>
          </w:pPr>
          <w:r w:rsidRPr="00675E7E">
            <w:fldChar w:fldCharType="begin"/>
          </w:r>
          <w:r w:rsidRPr="00675E7E">
            <w:instrText xml:space="preserve"> TOC \o "1-3" \h \z \u </w:instrText>
          </w:r>
          <w:r w:rsidRPr="00675E7E">
            <w:fldChar w:fldCharType="separate"/>
          </w:r>
        </w:p>
        <w:p w14:paraId="12D9F534" w14:textId="3D122A45" w:rsidR="00E73A40" w:rsidRDefault="00E73A40" w:rsidP="0019559F">
          <w:pPr>
            <w:pStyle w:val="Obsah1"/>
            <w:rPr>
              <w:rFonts w:eastAsiaTheme="minorEastAsia"/>
              <w:noProof/>
              <w:lang w:eastAsia="sk-SK"/>
            </w:rPr>
          </w:pPr>
          <w:hyperlink w:anchor="_Toc125355209" w:history="1">
            <w:r w:rsidRPr="00A841CD">
              <w:rPr>
                <w:rStyle w:val="Hypertextovprepojenie"/>
                <w:rFonts w:ascii="Arial Narrow" w:hAnsi="Arial Narrow"/>
                <w:b/>
                <w:bCs/>
                <w:noProof/>
              </w:rPr>
              <w:t>Popis a cieľ metodickej príručky</w:t>
            </w:r>
            <w:r>
              <w:rPr>
                <w:noProof/>
                <w:webHidden/>
              </w:rPr>
              <w:tab/>
            </w:r>
            <w:r>
              <w:rPr>
                <w:noProof/>
                <w:webHidden/>
              </w:rPr>
              <w:fldChar w:fldCharType="begin"/>
            </w:r>
            <w:r>
              <w:rPr>
                <w:noProof/>
                <w:webHidden/>
              </w:rPr>
              <w:instrText xml:space="preserve"> PAGEREF _Toc125355209 \h </w:instrText>
            </w:r>
            <w:r>
              <w:rPr>
                <w:noProof/>
                <w:webHidden/>
              </w:rPr>
            </w:r>
            <w:r>
              <w:rPr>
                <w:noProof/>
                <w:webHidden/>
              </w:rPr>
              <w:fldChar w:fldCharType="separate"/>
            </w:r>
            <w:r w:rsidR="0019559F">
              <w:rPr>
                <w:noProof/>
                <w:webHidden/>
              </w:rPr>
              <w:t>3</w:t>
            </w:r>
            <w:r>
              <w:rPr>
                <w:noProof/>
                <w:webHidden/>
              </w:rPr>
              <w:fldChar w:fldCharType="end"/>
            </w:r>
          </w:hyperlink>
        </w:p>
        <w:p w14:paraId="4EA0953F" w14:textId="61A2CF28" w:rsidR="00E73A40" w:rsidRDefault="00E73A40" w:rsidP="0019559F">
          <w:pPr>
            <w:pStyle w:val="Obsah1"/>
            <w:rPr>
              <w:rFonts w:eastAsiaTheme="minorEastAsia"/>
              <w:noProof/>
              <w:lang w:eastAsia="sk-SK"/>
            </w:rPr>
          </w:pPr>
          <w:hyperlink w:anchor="_Toc125355210" w:history="1">
            <w:r w:rsidRPr="00A841CD">
              <w:rPr>
                <w:rStyle w:val="Hypertextovprepojenie"/>
                <w:rFonts w:ascii="Arial Narrow" w:hAnsi="Arial Narrow"/>
                <w:b/>
                <w:bCs/>
                <w:noProof/>
              </w:rPr>
              <w:t>Definovanie použitých pojmov</w:t>
            </w:r>
            <w:r>
              <w:rPr>
                <w:noProof/>
                <w:webHidden/>
              </w:rPr>
              <w:tab/>
            </w:r>
            <w:r>
              <w:rPr>
                <w:noProof/>
                <w:webHidden/>
              </w:rPr>
              <w:fldChar w:fldCharType="begin"/>
            </w:r>
            <w:r>
              <w:rPr>
                <w:noProof/>
                <w:webHidden/>
              </w:rPr>
              <w:instrText xml:space="preserve"> PAGEREF _Toc125355210 \h </w:instrText>
            </w:r>
            <w:r>
              <w:rPr>
                <w:noProof/>
                <w:webHidden/>
              </w:rPr>
            </w:r>
            <w:r>
              <w:rPr>
                <w:noProof/>
                <w:webHidden/>
              </w:rPr>
              <w:fldChar w:fldCharType="separate"/>
            </w:r>
            <w:r w:rsidR="0019559F">
              <w:rPr>
                <w:noProof/>
                <w:webHidden/>
              </w:rPr>
              <w:t>4</w:t>
            </w:r>
            <w:r>
              <w:rPr>
                <w:noProof/>
                <w:webHidden/>
              </w:rPr>
              <w:fldChar w:fldCharType="end"/>
            </w:r>
          </w:hyperlink>
        </w:p>
        <w:p w14:paraId="018A6510" w14:textId="4EEC08E1" w:rsidR="00E73A40" w:rsidRDefault="00E73A40" w:rsidP="0019559F">
          <w:pPr>
            <w:pStyle w:val="Obsah1"/>
            <w:rPr>
              <w:rFonts w:eastAsiaTheme="minorEastAsia"/>
              <w:noProof/>
              <w:lang w:eastAsia="sk-SK"/>
            </w:rPr>
          </w:pPr>
          <w:hyperlink w:anchor="_Toc125355211" w:history="1">
            <w:r w:rsidRPr="00A841CD">
              <w:rPr>
                <w:rStyle w:val="Hypertextovprepojenie"/>
                <w:rFonts w:ascii="Arial Narrow" w:hAnsi="Arial Narrow"/>
                <w:b/>
                <w:bCs/>
                <w:noProof/>
              </w:rPr>
              <w:t>1. Špecifické požiadavky vyplývajúce z plnenia cieľov v oblasti klímy</w:t>
            </w:r>
            <w:r>
              <w:rPr>
                <w:noProof/>
                <w:webHidden/>
              </w:rPr>
              <w:tab/>
            </w:r>
            <w:r>
              <w:rPr>
                <w:noProof/>
                <w:webHidden/>
              </w:rPr>
              <w:fldChar w:fldCharType="begin"/>
            </w:r>
            <w:r>
              <w:rPr>
                <w:noProof/>
                <w:webHidden/>
              </w:rPr>
              <w:instrText xml:space="preserve"> PAGEREF _Toc125355211 \h </w:instrText>
            </w:r>
            <w:r>
              <w:rPr>
                <w:noProof/>
                <w:webHidden/>
              </w:rPr>
            </w:r>
            <w:r>
              <w:rPr>
                <w:noProof/>
                <w:webHidden/>
              </w:rPr>
              <w:fldChar w:fldCharType="separate"/>
            </w:r>
            <w:r w:rsidR="0019559F">
              <w:rPr>
                <w:noProof/>
                <w:webHidden/>
              </w:rPr>
              <w:t>5</w:t>
            </w:r>
            <w:r>
              <w:rPr>
                <w:noProof/>
                <w:webHidden/>
              </w:rPr>
              <w:fldChar w:fldCharType="end"/>
            </w:r>
          </w:hyperlink>
        </w:p>
        <w:p w14:paraId="3553BBC1" w14:textId="670CB848" w:rsidR="00E73A40" w:rsidRDefault="00E73A40" w:rsidP="0019559F">
          <w:pPr>
            <w:pStyle w:val="Obsah1"/>
            <w:rPr>
              <w:rFonts w:eastAsiaTheme="minorEastAsia"/>
              <w:noProof/>
              <w:lang w:eastAsia="sk-SK"/>
            </w:rPr>
          </w:pPr>
          <w:hyperlink w:anchor="_Toc125355212" w:history="1">
            <w:r w:rsidRPr="00A841CD">
              <w:rPr>
                <w:rStyle w:val="Hypertextovprepojenie"/>
                <w:rFonts w:ascii="Arial Narrow" w:hAnsi="Arial Narrow"/>
                <w:b/>
                <w:bCs/>
                <w:noProof/>
              </w:rPr>
              <w:t>2. Prehľad investícií spojených s výstavbou alebo obnovou budov v jednotlivých komponentoch</w:t>
            </w:r>
            <w:r>
              <w:rPr>
                <w:noProof/>
                <w:webHidden/>
              </w:rPr>
              <w:tab/>
            </w:r>
            <w:r>
              <w:rPr>
                <w:noProof/>
                <w:webHidden/>
              </w:rPr>
              <w:fldChar w:fldCharType="begin"/>
            </w:r>
            <w:r>
              <w:rPr>
                <w:noProof/>
                <w:webHidden/>
              </w:rPr>
              <w:instrText xml:space="preserve"> PAGEREF _Toc125355212 \h </w:instrText>
            </w:r>
            <w:r>
              <w:rPr>
                <w:noProof/>
                <w:webHidden/>
              </w:rPr>
            </w:r>
            <w:r>
              <w:rPr>
                <w:noProof/>
                <w:webHidden/>
              </w:rPr>
              <w:fldChar w:fldCharType="separate"/>
            </w:r>
            <w:r w:rsidR="0019559F">
              <w:rPr>
                <w:noProof/>
                <w:webHidden/>
              </w:rPr>
              <w:t>8</w:t>
            </w:r>
            <w:r>
              <w:rPr>
                <w:noProof/>
                <w:webHidden/>
              </w:rPr>
              <w:fldChar w:fldCharType="end"/>
            </w:r>
          </w:hyperlink>
        </w:p>
        <w:p w14:paraId="6856A3A5" w14:textId="2591BDA1" w:rsidR="00E73A40" w:rsidRDefault="00E73A40" w:rsidP="0019559F">
          <w:pPr>
            <w:pStyle w:val="Obsah1"/>
            <w:rPr>
              <w:rFonts w:eastAsiaTheme="minorEastAsia"/>
              <w:noProof/>
              <w:lang w:eastAsia="sk-SK"/>
            </w:rPr>
          </w:pPr>
          <w:hyperlink w:anchor="_Toc125355213" w:history="1">
            <w:r w:rsidRPr="00A841CD">
              <w:rPr>
                <w:rStyle w:val="Hypertextovprepojenie"/>
                <w:rFonts w:ascii="Arial Narrow" w:hAnsi="Arial Narrow"/>
                <w:b/>
                <w:bCs/>
                <w:noProof/>
              </w:rPr>
              <w:t>3. Špecifikácia opatrení, ktoré prispievajú k cieľom v oblasti klímy (monitorovanie a vykazovanie nákladov)</w:t>
            </w:r>
            <w:r>
              <w:rPr>
                <w:noProof/>
                <w:webHidden/>
              </w:rPr>
              <w:tab/>
            </w:r>
            <w:r>
              <w:rPr>
                <w:noProof/>
                <w:webHidden/>
              </w:rPr>
              <w:fldChar w:fldCharType="begin"/>
            </w:r>
            <w:r>
              <w:rPr>
                <w:noProof/>
                <w:webHidden/>
              </w:rPr>
              <w:instrText xml:space="preserve"> PAGEREF _Toc125355213 \h </w:instrText>
            </w:r>
            <w:r>
              <w:rPr>
                <w:noProof/>
                <w:webHidden/>
              </w:rPr>
            </w:r>
            <w:r>
              <w:rPr>
                <w:noProof/>
                <w:webHidden/>
              </w:rPr>
              <w:fldChar w:fldCharType="separate"/>
            </w:r>
            <w:r w:rsidR="0019559F">
              <w:rPr>
                <w:noProof/>
                <w:webHidden/>
              </w:rPr>
              <w:t>10</w:t>
            </w:r>
            <w:r>
              <w:rPr>
                <w:noProof/>
                <w:webHidden/>
              </w:rPr>
              <w:fldChar w:fldCharType="end"/>
            </w:r>
          </w:hyperlink>
        </w:p>
        <w:p w14:paraId="5ED0CFB0" w14:textId="6FF8BCCA" w:rsidR="00E73A40" w:rsidRDefault="00E73A40" w:rsidP="0019559F">
          <w:pPr>
            <w:pStyle w:val="Obsah1"/>
            <w:rPr>
              <w:rFonts w:eastAsiaTheme="minorEastAsia"/>
              <w:noProof/>
              <w:lang w:eastAsia="sk-SK"/>
            </w:rPr>
          </w:pPr>
          <w:hyperlink w:anchor="_Toc125355214" w:history="1">
            <w:r w:rsidRPr="00A841CD">
              <w:rPr>
                <w:rStyle w:val="Hypertextovprepojenie"/>
                <w:rFonts w:ascii="Arial Narrow" w:hAnsi="Arial Narrow"/>
                <w:b/>
                <w:bCs/>
                <w:noProof/>
              </w:rPr>
              <w:t>4. Overovanie požiadavky – príspevok ku klimatickým cieľom (025ter, 025bis a 026bis)</w:t>
            </w:r>
            <w:r>
              <w:rPr>
                <w:noProof/>
                <w:webHidden/>
              </w:rPr>
              <w:tab/>
            </w:r>
            <w:r>
              <w:rPr>
                <w:noProof/>
                <w:webHidden/>
              </w:rPr>
              <w:fldChar w:fldCharType="begin"/>
            </w:r>
            <w:r>
              <w:rPr>
                <w:noProof/>
                <w:webHidden/>
              </w:rPr>
              <w:instrText xml:space="preserve"> PAGEREF _Toc125355214 \h </w:instrText>
            </w:r>
            <w:r>
              <w:rPr>
                <w:noProof/>
                <w:webHidden/>
              </w:rPr>
            </w:r>
            <w:r>
              <w:rPr>
                <w:noProof/>
                <w:webHidden/>
              </w:rPr>
              <w:fldChar w:fldCharType="separate"/>
            </w:r>
            <w:r w:rsidR="0019559F">
              <w:rPr>
                <w:noProof/>
                <w:webHidden/>
              </w:rPr>
              <w:t>13</w:t>
            </w:r>
            <w:r>
              <w:rPr>
                <w:noProof/>
                <w:webHidden/>
              </w:rPr>
              <w:fldChar w:fldCharType="end"/>
            </w:r>
          </w:hyperlink>
        </w:p>
        <w:p w14:paraId="0BBC73E6" w14:textId="40E37996" w:rsidR="00E73A40" w:rsidRDefault="00E73A40" w:rsidP="0019559F">
          <w:pPr>
            <w:pStyle w:val="Obsah1"/>
            <w:rPr>
              <w:rFonts w:eastAsiaTheme="minorEastAsia"/>
              <w:noProof/>
              <w:lang w:eastAsia="sk-SK"/>
            </w:rPr>
          </w:pPr>
          <w:hyperlink w:anchor="_Toc125355215" w:history="1">
            <w:r w:rsidRPr="00A841CD">
              <w:rPr>
                <w:rStyle w:val="Hypertextovprepojenie"/>
                <w:rFonts w:ascii="Arial Narrow" w:hAnsi="Arial Narrow"/>
                <w:b/>
                <w:bCs/>
                <w:noProof/>
              </w:rPr>
              <w:t>5. Povinné požiadavky</w:t>
            </w:r>
            <w:r>
              <w:rPr>
                <w:noProof/>
                <w:webHidden/>
              </w:rPr>
              <w:tab/>
            </w:r>
            <w:r>
              <w:rPr>
                <w:noProof/>
                <w:webHidden/>
              </w:rPr>
              <w:fldChar w:fldCharType="begin"/>
            </w:r>
            <w:r>
              <w:rPr>
                <w:noProof/>
                <w:webHidden/>
              </w:rPr>
              <w:instrText xml:space="preserve"> PAGEREF _Toc125355215 \h </w:instrText>
            </w:r>
            <w:r>
              <w:rPr>
                <w:noProof/>
                <w:webHidden/>
              </w:rPr>
            </w:r>
            <w:r>
              <w:rPr>
                <w:noProof/>
                <w:webHidden/>
              </w:rPr>
              <w:fldChar w:fldCharType="separate"/>
            </w:r>
            <w:r w:rsidR="0019559F">
              <w:rPr>
                <w:noProof/>
                <w:webHidden/>
              </w:rPr>
              <w:t>17</w:t>
            </w:r>
            <w:r>
              <w:rPr>
                <w:noProof/>
                <w:webHidden/>
              </w:rPr>
              <w:fldChar w:fldCharType="end"/>
            </w:r>
          </w:hyperlink>
        </w:p>
        <w:p w14:paraId="57B6F3AD" w14:textId="78C8901E" w:rsidR="00E73A40" w:rsidRDefault="00E73A40" w:rsidP="0019559F">
          <w:pPr>
            <w:pStyle w:val="Obsah1"/>
            <w:rPr>
              <w:rFonts w:eastAsiaTheme="minorEastAsia"/>
              <w:noProof/>
              <w:lang w:eastAsia="sk-SK"/>
            </w:rPr>
          </w:pPr>
          <w:hyperlink w:anchor="_Toc125355216" w:history="1">
            <w:r w:rsidRPr="00A841CD">
              <w:rPr>
                <w:rStyle w:val="Hypertextovprepojenie"/>
                <w:rFonts w:ascii="Arial Narrow" w:hAnsi="Arial Narrow"/>
                <w:b/>
                <w:bCs/>
                <w:noProof/>
              </w:rPr>
              <w:t>Príloha 1. Usmernenie k špecifickým požiadavkám v kapitole 5</w:t>
            </w:r>
            <w:r>
              <w:rPr>
                <w:noProof/>
                <w:webHidden/>
              </w:rPr>
              <w:tab/>
            </w:r>
            <w:r>
              <w:rPr>
                <w:noProof/>
                <w:webHidden/>
              </w:rPr>
              <w:fldChar w:fldCharType="begin"/>
            </w:r>
            <w:r>
              <w:rPr>
                <w:noProof/>
                <w:webHidden/>
              </w:rPr>
              <w:instrText xml:space="preserve"> PAGEREF _Toc125355216 \h </w:instrText>
            </w:r>
            <w:r>
              <w:rPr>
                <w:noProof/>
                <w:webHidden/>
              </w:rPr>
            </w:r>
            <w:r>
              <w:rPr>
                <w:noProof/>
                <w:webHidden/>
              </w:rPr>
              <w:fldChar w:fldCharType="separate"/>
            </w:r>
            <w:r w:rsidR="0019559F">
              <w:rPr>
                <w:noProof/>
                <w:webHidden/>
              </w:rPr>
              <w:t>21</w:t>
            </w:r>
            <w:r>
              <w:rPr>
                <w:noProof/>
                <w:webHidden/>
              </w:rPr>
              <w:fldChar w:fldCharType="end"/>
            </w:r>
          </w:hyperlink>
        </w:p>
        <w:p w14:paraId="20AF2BBC" w14:textId="3F9F5308" w:rsidR="00E73A40" w:rsidRDefault="00E73A40">
          <w:pPr>
            <w:pStyle w:val="Obsah1"/>
            <w:rPr>
              <w:rFonts w:eastAsiaTheme="minorEastAsia"/>
              <w:noProof/>
              <w:lang w:eastAsia="sk-SK"/>
            </w:rPr>
          </w:pPr>
          <w:hyperlink w:anchor="_Toc125355217" w:history="1">
            <w:r w:rsidRPr="00A841CD">
              <w:rPr>
                <w:rStyle w:val="Hypertextovprepojenie"/>
                <w:rFonts w:ascii="Arial Narrow" w:hAnsi="Arial Narrow"/>
                <w:b/>
                <w:bCs/>
                <w:noProof/>
              </w:rPr>
              <w:t>Príloha 2. Metodická príručka k nakladaniu so stavebnými odpadmi a odpadmi z demolácií</w:t>
            </w:r>
            <w:r>
              <w:rPr>
                <w:noProof/>
                <w:webHidden/>
              </w:rPr>
              <w:tab/>
            </w:r>
            <w:r>
              <w:rPr>
                <w:noProof/>
                <w:webHidden/>
              </w:rPr>
              <w:fldChar w:fldCharType="begin"/>
            </w:r>
            <w:r>
              <w:rPr>
                <w:noProof/>
                <w:webHidden/>
              </w:rPr>
              <w:instrText xml:space="preserve"> PAGEREF _Toc125355217 \h </w:instrText>
            </w:r>
            <w:r>
              <w:rPr>
                <w:noProof/>
                <w:webHidden/>
              </w:rPr>
            </w:r>
            <w:r>
              <w:rPr>
                <w:noProof/>
                <w:webHidden/>
              </w:rPr>
              <w:fldChar w:fldCharType="separate"/>
            </w:r>
            <w:r w:rsidR="0019559F">
              <w:rPr>
                <w:noProof/>
                <w:webHidden/>
              </w:rPr>
              <w:t>24</w:t>
            </w:r>
            <w:r>
              <w:rPr>
                <w:noProof/>
                <w:webHidden/>
              </w:rPr>
              <w:fldChar w:fldCharType="end"/>
            </w:r>
          </w:hyperlink>
        </w:p>
        <w:p w14:paraId="585B80F4" w14:textId="7B2D96BF" w:rsidR="00BA23CB" w:rsidRPr="00675E7E" w:rsidRDefault="00BA23CB">
          <w:pPr>
            <w:pStyle w:val="Obsah1"/>
          </w:pPr>
          <w:r w:rsidRPr="00675E7E">
            <w:rPr>
              <w:lang w:val="cs-CZ"/>
            </w:rPr>
            <w:fldChar w:fldCharType="end"/>
          </w:r>
        </w:p>
      </w:sdtContent>
    </w:sdt>
    <w:p w14:paraId="496EEED3" w14:textId="77777777" w:rsidR="00BA23CB" w:rsidRPr="00675E7E" w:rsidRDefault="00BA23CB" w:rsidP="00BA23CB">
      <w:pPr>
        <w:rPr>
          <w:rFonts w:ascii="Arial Narrow" w:hAnsi="Arial Narrow"/>
        </w:rPr>
      </w:pPr>
    </w:p>
    <w:p w14:paraId="3FCCFADB" w14:textId="77777777" w:rsidR="00BA23CB" w:rsidRPr="00675E7E" w:rsidRDefault="00BA23CB" w:rsidP="00BA23CB">
      <w:pPr>
        <w:rPr>
          <w:rFonts w:ascii="Arial Narrow" w:hAnsi="Arial Narrow"/>
        </w:rPr>
      </w:pPr>
    </w:p>
    <w:p w14:paraId="35C0741C" w14:textId="77777777" w:rsidR="00BA23CB" w:rsidRPr="00675E7E" w:rsidRDefault="00BA23CB" w:rsidP="00BA23CB">
      <w:pPr>
        <w:rPr>
          <w:rFonts w:ascii="Arial Narrow" w:hAnsi="Arial Narrow"/>
        </w:rPr>
      </w:pPr>
    </w:p>
    <w:p w14:paraId="333313C4" w14:textId="77777777" w:rsidR="00BA23CB" w:rsidRPr="00675E7E" w:rsidRDefault="00BA23CB" w:rsidP="00BA23CB">
      <w:pPr>
        <w:rPr>
          <w:rFonts w:ascii="Arial Narrow" w:hAnsi="Arial Narrow"/>
        </w:rPr>
      </w:pPr>
    </w:p>
    <w:p w14:paraId="498A0584" w14:textId="77777777" w:rsidR="00BA23CB" w:rsidRPr="00675E7E" w:rsidRDefault="00BA23CB" w:rsidP="00BA23CB">
      <w:pPr>
        <w:rPr>
          <w:rFonts w:ascii="Arial Narrow" w:hAnsi="Arial Narrow"/>
        </w:rPr>
      </w:pPr>
    </w:p>
    <w:p w14:paraId="4F028573" w14:textId="77777777" w:rsidR="00BA23CB" w:rsidRPr="00675E7E" w:rsidRDefault="00BA23CB" w:rsidP="00BA23CB">
      <w:pPr>
        <w:rPr>
          <w:rFonts w:ascii="Arial Narrow" w:hAnsi="Arial Narrow"/>
        </w:rPr>
      </w:pPr>
    </w:p>
    <w:p w14:paraId="2EC66738" w14:textId="77777777" w:rsidR="00BA23CB" w:rsidRPr="00675E7E" w:rsidRDefault="00BA23CB" w:rsidP="00BA23CB">
      <w:pPr>
        <w:rPr>
          <w:rFonts w:ascii="Arial Narrow" w:hAnsi="Arial Narrow"/>
        </w:rPr>
      </w:pPr>
    </w:p>
    <w:p w14:paraId="0C728C0A" w14:textId="77777777" w:rsidR="00BA23CB" w:rsidRPr="00675E7E" w:rsidRDefault="00BA23CB" w:rsidP="00BA23CB">
      <w:pPr>
        <w:rPr>
          <w:rFonts w:ascii="Arial Narrow" w:hAnsi="Arial Narrow"/>
        </w:rPr>
      </w:pPr>
    </w:p>
    <w:p w14:paraId="2173140E" w14:textId="77777777" w:rsidR="00BA23CB" w:rsidRPr="00675E7E" w:rsidRDefault="00BA23CB" w:rsidP="00BA23CB">
      <w:pPr>
        <w:rPr>
          <w:rFonts w:ascii="Arial Narrow" w:hAnsi="Arial Narrow"/>
        </w:rPr>
      </w:pPr>
    </w:p>
    <w:p w14:paraId="56D52E4F" w14:textId="77777777" w:rsidR="00BA23CB" w:rsidRPr="00675E7E" w:rsidRDefault="00BA23CB" w:rsidP="00BA23CB">
      <w:pPr>
        <w:rPr>
          <w:rFonts w:ascii="Arial Narrow" w:hAnsi="Arial Narrow"/>
        </w:rPr>
      </w:pPr>
    </w:p>
    <w:p w14:paraId="4B5E62A4" w14:textId="77777777" w:rsidR="00BA23CB" w:rsidRPr="00675E7E" w:rsidRDefault="00BA23CB" w:rsidP="00BA23CB">
      <w:pPr>
        <w:rPr>
          <w:rFonts w:ascii="Arial Narrow" w:hAnsi="Arial Narrow"/>
        </w:rPr>
      </w:pPr>
    </w:p>
    <w:p w14:paraId="7EFB1487" w14:textId="77777777" w:rsidR="00BA23CB" w:rsidRPr="00675E7E" w:rsidRDefault="00BA23CB" w:rsidP="00BA23CB">
      <w:pPr>
        <w:rPr>
          <w:rFonts w:ascii="Arial Narrow" w:hAnsi="Arial Narrow"/>
        </w:rPr>
      </w:pPr>
    </w:p>
    <w:p w14:paraId="014F6EEA" w14:textId="77777777" w:rsidR="00BA23CB" w:rsidRPr="00675E7E" w:rsidRDefault="00BA23CB" w:rsidP="00BA23CB">
      <w:pPr>
        <w:rPr>
          <w:rFonts w:ascii="Arial Narrow" w:hAnsi="Arial Narrow"/>
        </w:rPr>
      </w:pPr>
    </w:p>
    <w:p w14:paraId="5F5EC1D3" w14:textId="77777777" w:rsidR="00BA23CB" w:rsidRPr="00675E7E" w:rsidRDefault="00BA23CB" w:rsidP="00BA23CB">
      <w:pPr>
        <w:rPr>
          <w:rFonts w:ascii="Arial Narrow" w:hAnsi="Arial Narrow"/>
        </w:rPr>
      </w:pPr>
    </w:p>
    <w:p w14:paraId="513EAC0C" w14:textId="77777777" w:rsidR="00BA23CB" w:rsidRPr="00675E7E" w:rsidRDefault="00BA23CB" w:rsidP="00BA23CB">
      <w:pPr>
        <w:rPr>
          <w:rFonts w:ascii="Arial Narrow" w:hAnsi="Arial Narrow"/>
        </w:rPr>
      </w:pPr>
    </w:p>
    <w:p w14:paraId="6C5B18FB" w14:textId="77777777" w:rsidR="00BA23CB" w:rsidRPr="00675E7E" w:rsidRDefault="00BA23CB" w:rsidP="00BA23CB">
      <w:pPr>
        <w:rPr>
          <w:rFonts w:ascii="Arial Narrow" w:hAnsi="Arial Narrow"/>
        </w:rPr>
      </w:pPr>
    </w:p>
    <w:p w14:paraId="7DDA401A" w14:textId="77777777" w:rsidR="00BA23CB" w:rsidRDefault="00BA23CB" w:rsidP="00BA23CB">
      <w:pPr>
        <w:rPr>
          <w:rFonts w:ascii="Arial Narrow" w:hAnsi="Arial Narrow"/>
        </w:rPr>
      </w:pPr>
    </w:p>
    <w:p w14:paraId="38DA2D71" w14:textId="77777777" w:rsidR="00BA23CB" w:rsidRPr="00675E7E" w:rsidRDefault="00BA23CB" w:rsidP="00BA23CB">
      <w:pPr>
        <w:rPr>
          <w:rFonts w:ascii="Arial Narrow" w:hAnsi="Arial Narrow"/>
        </w:rPr>
      </w:pPr>
    </w:p>
    <w:p w14:paraId="250E159B" w14:textId="77777777" w:rsidR="00BA23CB" w:rsidRPr="00675E7E" w:rsidRDefault="00BA23CB" w:rsidP="00BA23CB">
      <w:pPr>
        <w:rPr>
          <w:rFonts w:ascii="Arial Narrow" w:hAnsi="Arial Narrow"/>
        </w:rPr>
      </w:pPr>
    </w:p>
    <w:p w14:paraId="285F8EB6" w14:textId="77777777" w:rsidR="00BA23CB" w:rsidRPr="00675E7E" w:rsidRDefault="00BA23CB" w:rsidP="00BA23CB">
      <w:pPr>
        <w:rPr>
          <w:rFonts w:ascii="Arial Narrow" w:hAnsi="Arial Narrow"/>
        </w:rPr>
      </w:pPr>
    </w:p>
    <w:p w14:paraId="74F2A6D1" w14:textId="77777777" w:rsidR="00BA23CB" w:rsidRPr="00675E7E" w:rsidRDefault="00BA23CB" w:rsidP="00BA23CB">
      <w:pPr>
        <w:rPr>
          <w:rFonts w:ascii="Arial Narrow" w:hAnsi="Arial Narrow"/>
        </w:rPr>
      </w:pPr>
    </w:p>
    <w:p w14:paraId="1BF6A3CD" w14:textId="77777777" w:rsidR="00BA23CB" w:rsidRPr="00675E7E" w:rsidRDefault="00BA23CB" w:rsidP="00BA23CB">
      <w:pPr>
        <w:pStyle w:val="Nadpis1"/>
        <w:spacing w:before="120" w:after="120"/>
        <w:rPr>
          <w:rFonts w:ascii="Arial Narrow" w:hAnsi="Arial Narrow"/>
          <w:b/>
          <w:bCs/>
        </w:rPr>
      </w:pPr>
      <w:bookmarkStart w:id="1" w:name="_Toc125355209"/>
      <w:r w:rsidRPr="00675E7E">
        <w:rPr>
          <w:rFonts w:ascii="Arial Narrow" w:hAnsi="Arial Narrow"/>
          <w:b/>
          <w:bCs/>
        </w:rPr>
        <w:lastRenderedPageBreak/>
        <w:t>Popis a cieľ metodickej príručky</w:t>
      </w:r>
      <w:bookmarkEnd w:id="1"/>
    </w:p>
    <w:p w14:paraId="5FF6BD52" w14:textId="77777777" w:rsidR="00BA23CB" w:rsidRPr="00675E7E" w:rsidRDefault="00BA23CB" w:rsidP="00BA23CB">
      <w:pPr>
        <w:spacing w:before="120" w:after="120" w:line="276" w:lineRule="auto"/>
        <w:jc w:val="both"/>
        <w:rPr>
          <w:rFonts w:ascii="Arial Narrow" w:hAnsi="Arial Narrow"/>
        </w:rPr>
      </w:pPr>
      <w:r w:rsidRPr="00675E7E">
        <w:rPr>
          <w:rFonts w:ascii="Arial Narrow" w:hAnsi="Arial Narrow"/>
        </w:rPr>
        <w:t xml:space="preserve">Cieľom metodickej príručky je definovať a sprehľadniť záväzné požiadavky pre investície spojené s výstavbou alebo obnovou budov v Pláne obnovy a poskytnúť usmernenia, ktoré popisujú akým spôsobom je nutné alebo možné požiadavky plniť. Metodická príručka obsahuje prehľad informácií a usmernení potrebných k plneniu požiadaviek v zmysle </w:t>
      </w:r>
      <w:r>
        <w:rPr>
          <w:rFonts w:ascii="Arial Narrow" w:hAnsi="Arial Narrow"/>
        </w:rPr>
        <w:t>n</w:t>
      </w:r>
      <w:r w:rsidRPr="00675E7E">
        <w:rPr>
          <w:rFonts w:ascii="Arial Narrow" w:hAnsi="Arial Narrow"/>
        </w:rPr>
        <w:t xml:space="preserve">ariadenia o mechanizme, </w:t>
      </w:r>
      <w:r>
        <w:rPr>
          <w:rFonts w:ascii="Arial Narrow" w:hAnsi="Arial Narrow"/>
        </w:rPr>
        <w:t>v</w:t>
      </w:r>
      <w:r w:rsidRPr="00675E7E">
        <w:rPr>
          <w:rFonts w:ascii="Arial Narrow" w:hAnsi="Arial Narrow"/>
        </w:rPr>
        <w:t xml:space="preserve">ykonávacieho rozhodnutia Rady a požiadaviek definovaných v Pláne obnovy. </w:t>
      </w:r>
    </w:p>
    <w:p w14:paraId="17C9E86E" w14:textId="77777777" w:rsidR="00BA23CB" w:rsidRPr="00675E7E" w:rsidRDefault="00BA23CB" w:rsidP="00BA23CB">
      <w:pPr>
        <w:rPr>
          <w:rFonts w:ascii="Arial Narrow" w:hAnsi="Arial Narrow"/>
        </w:rPr>
      </w:pPr>
      <w:r w:rsidRPr="00675E7E">
        <w:rPr>
          <w:rFonts w:ascii="Arial Narrow" w:hAnsi="Arial Narrow"/>
        </w:rPr>
        <w:t>Metodická príručka sa zameriava na:</w:t>
      </w:r>
    </w:p>
    <w:p w14:paraId="37E67E2E" w14:textId="77777777" w:rsidR="00BA23CB" w:rsidRPr="00675E7E" w:rsidRDefault="00BA23CB" w:rsidP="00BA23CB">
      <w:pPr>
        <w:pStyle w:val="Odsekzoznamu"/>
        <w:numPr>
          <w:ilvl w:val="0"/>
          <w:numId w:val="6"/>
        </w:numPr>
        <w:spacing w:before="120" w:after="120"/>
        <w:ind w:left="714" w:hanging="357"/>
        <w:contextualSpacing w:val="0"/>
        <w:jc w:val="both"/>
        <w:rPr>
          <w:rFonts w:ascii="Arial Narrow" w:hAnsi="Arial Narrow"/>
        </w:rPr>
      </w:pPr>
      <w:r w:rsidRPr="00675E7E">
        <w:rPr>
          <w:rFonts w:ascii="Arial Narrow" w:hAnsi="Arial Narrow"/>
        </w:rPr>
        <w:t xml:space="preserve">definovanie, usmernenie a spôsob verifikácie plnenia špecifických požiadaviek vyplývajúcich z plnenia cieľov v oblasti klímy na základe metodiky sledovania klímy stanovenej v prílohe VI </w:t>
      </w:r>
      <w:r>
        <w:rPr>
          <w:rFonts w:ascii="Arial Narrow" w:hAnsi="Arial Narrow"/>
        </w:rPr>
        <w:t>n</w:t>
      </w:r>
      <w:r w:rsidRPr="00675E7E">
        <w:rPr>
          <w:rFonts w:ascii="Arial Narrow" w:hAnsi="Arial Narrow"/>
        </w:rPr>
        <w:t xml:space="preserve">ariadenia o mechanizme pre investície spojené s výstavbou alebo obnovou budov v Pláne obnovy, </w:t>
      </w:r>
    </w:p>
    <w:p w14:paraId="208389B9" w14:textId="77777777" w:rsidR="00BA23CB" w:rsidRPr="00675E7E" w:rsidRDefault="00BA23CB" w:rsidP="00BA23CB">
      <w:pPr>
        <w:pStyle w:val="Odsekzoznamu"/>
        <w:numPr>
          <w:ilvl w:val="0"/>
          <w:numId w:val="6"/>
        </w:numPr>
        <w:spacing w:before="120" w:after="120"/>
        <w:ind w:left="714" w:hanging="357"/>
        <w:contextualSpacing w:val="0"/>
        <w:jc w:val="both"/>
        <w:rPr>
          <w:rFonts w:ascii="Arial Narrow" w:hAnsi="Arial Narrow"/>
        </w:rPr>
      </w:pPr>
      <w:r w:rsidRPr="00675E7E">
        <w:rPr>
          <w:rFonts w:ascii="Arial Narrow" w:hAnsi="Arial Narrow"/>
        </w:rPr>
        <w:t>sumarizáciu investícií spojených z obnovou alebo výstavbou budov v Pláne obnovy,</w:t>
      </w:r>
    </w:p>
    <w:p w14:paraId="71473DF8" w14:textId="77777777" w:rsidR="00BA23CB" w:rsidRPr="00675E7E" w:rsidRDefault="00BA23CB" w:rsidP="00BA23CB">
      <w:pPr>
        <w:pStyle w:val="Odsekzoznamu"/>
        <w:numPr>
          <w:ilvl w:val="0"/>
          <w:numId w:val="6"/>
        </w:numPr>
        <w:spacing w:before="120" w:after="120"/>
        <w:ind w:left="714" w:hanging="357"/>
        <w:contextualSpacing w:val="0"/>
        <w:jc w:val="both"/>
        <w:rPr>
          <w:rFonts w:ascii="Arial Narrow" w:hAnsi="Arial Narrow"/>
        </w:rPr>
      </w:pPr>
      <w:r w:rsidRPr="00675E7E">
        <w:rPr>
          <w:rFonts w:ascii="Arial Narrow" w:hAnsi="Arial Narrow"/>
        </w:rPr>
        <w:t xml:space="preserve">usmernia k monitorovaniu a vykazovaniu sumy pridelených prostriedkov v daných investíciách na základe metodiky sledovania klímy stanovenej v prílohe VI </w:t>
      </w:r>
      <w:r>
        <w:rPr>
          <w:rFonts w:ascii="Arial Narrow" w:hAnsi="Arial Narrow"/>
        </w:rPr>
        <w:t>n</w:t>
      </w:r>
      <w:r w:rsidRPr="00675E7E">
        <w:rPr>
          <w:rFonts w:ascii="Arial Narrow" w:hAnsi="Arial Narrow"/>
        </w:rPr>
        <w:t xml:space="preserve">ariadenia o mechanizme, </w:t>
      </w:r>
    </w:p>
    <w:p w14:paraId="55214309" w14:textId="77777777" w:rsidR="00BA23CB" w:rsidRPr="00675E7E" w:rsidRDefault="00BA23CB" w:rsidP="00BA23CB">
      <w:pPr>
        <w:pStyle w:val="Odsekzoznamu"/>
        <w:numPr>
          <w:ilvl w:val="0"/>
          <w:numId w:val="6"/>
        </w:numPr>
        <w:spacing w:before="120" w:after="120"/>
        <w:ind w:left="714" w:hanging="357"/>
        <w:contextualSpacing w:val="0"/>
        <w:jc w:val="both"/>
        <w:rPr>
          <w:rFonts w:ascii="Arial Narrow" w:hAnsi="Arial Narrow"/>
        </w:rPr>
      </w:pPr>
      <w:r w:rsidRPr="00675E7E">
        <w:rPr>
          <w:rFonts w:ascii="Arial Narrow" w:hAnsi="Arial Narrow"/>
        </w:rPr>
        <w:t xml:space="preserve">definovania záväzných požiadaviek v zmysle plnenia požiadaviek </w:t>
      </w:r>
      <w:r>
        <w:rPr>
          <w:rFonts w:ascii="Arial Narrow" w:hAnsi="Arial Narrow"/>
        </w:rPr>
        <w:t>n</w:t>
      </w:r>
      <w:r w:rsidRPr="00675E7E">
        <w:rPr>
          <w:rFonts w:ascii="Arial Narrow" w:hAnsi="Arial Narrow"/>
        </w:rPr>
        <w:t xml:space="preserve">ariadenia o mechanizme, </w:t>
      </w:r>
    </w:p>
    <w:p w14:paraId="7815987E" w14:textId="77777777" w:rsidR="00BA23CB" w:rsidRPr="00675E7E" w:rsidRDefault="00BA23CB" w:rsidP="00BA23CB">
      <w:pPr>
        <w:pStyle w:val="Odsekzoznamu"/>
        <w:numPr>
          <w:ilvl w:val="0"/>
          <w:numId w:val="6"/>
        </w:numPr>
        <w:spacing w:before="120" w:after="120"/>
        <w:ind w:left="714" w:hanging="357"/>
        <w:contextualSpacing w:val="0"/>
        <w:jc w:val="both"/>
        <w:rPr>
          <w:rFonts w:ascii="Arial Narrow" w:hAnsi="Arial Narrow"/>
        </w:rPr>
      </w:pPr>
      <w:r w:rsidRPr="00675E7E">
        <w:rPr>
          <w:rFonts w:ascii="Arial Narrow" w:hAnsi="Arial Narrow"/>
        </w:rPr>
        <w:t xml:space="preserve">definovania a usmernenie záväzných požiadaviek zásady „výrazne nenarušiť“ v zmysle článku 5 ods. 2 </w:t>
      </w:r>
      <w:r>
        <w:rPr>
          <w:rFonts w:ascii="Arial Narrow" w:hAnsi="Arial Narrow"/>
        </w:rPr>
        <w:t>n</w:t>
      </w:r>
      <w:r w:rsidRPr="00675E7E">
        <w:rPr>
          <w:rFonts w:ascii="Arial Narrow" w:hAnsi="Arial Narrow"/>
        </w:rPr>
        <w:t>ariadenia o mechanizme pre investície spojené s výstavbou alebo obnovou budov v Pláne obnovy.</w:t>
      </w:r>
    </w:p>
    <w:p w14:paraId="6F880D03" w14:textId="77777777" w:rsidR="00BA23CB" w:rsidRPr="00675E7E" w:rsidRDefault="00BA23CB" w:rsidP="00BA23CB">
      <w:pPr>
        <w:rPr>
          <w:rFonts w:ascii="Arial Narrow" w:eastAsiaTheme="majorEastAsia" w:hAnsi="Arial Narrow" w:cstheme="majorBidi"/>
          <w:b/>
          <w:bCs/>
          <w:color w:val="2E74B5" w:themeColor="accent1" w:themeShade="BF"/>
          <w:sz w:val="32"/>
          <w:szCs w:val="32"/>
        </w:rPr>
      </w:pPr>
      <w:r w:rsidRPr="00675E7E">
        <w:rPr>
          <w:rFonts w:ascii="Arial Narrow" w:hAnsi="Arial Narrow"/>
        </w:rPr>
        <w:t>Metodickú príručka je určená predovšetkým pre vykonávateľov v zmysle § 5 zákona o mechanizme.</w:t>
      </w:r>
    </w:p>
    <w:p w14:paraId="51681404" w14:textId="77777777" w:rsidR="00BA23CB" w:rsidRPr="00675E7E" w:rsidRDefault="00BA23CB" w:rsidP="00BA23CB">
      <w:pPr>
        <w:rPr>
          <w:rFonts w:ascii="Arial Narrow" w:eastAsiaTheme="majorEastAsia" w:hAnsi="Arial Narrow" w:cstheme="majorBidi"/>
          <w:b/>
          <w:bCs/>
          <w:color w:val="2E74B5" w:themeColor="accent1" w:themeShade="BF"/>
          <w:sz w:val="32"/>
          <w:szCs w:val="32"/>
        </w:rPr>
      </w:pPr>
    </w:p>
    <w:p w14:paraId="20D4B4E6" w14:textId="77777777" w:rsidR="00BA23CB" w:rsidRPr="00675E7E" w:rsidRDefault="00BA23CB" w:rsidP="00BA23CB">
      <w:pPr>
        <w:rPr>
          <w:rFonts w:ascii="Arial Narrow" w:eastAsiaTheme="majorEastAsia" w:hAnsi="Arial Narrow" w:cstheme="majorBidi"/>
          <w:b/>
          <w:bCs/>
          <w:color w:val="2E74B5" w:themeColor="accent1" w:themeShade="BF"/>
          <w:sz w:val="32"/>
          <w:szCs w:val="32"/>
        </w:rPr>
      </w:pPr>
    </w:p>
    <w:p w14:paraId="1B2C8E0F" w14:textId="77777777" w:rsidR="00BA23CB" w:rsidRPr="00675E7E" w:rsidRDefault="00BA23CB" w:rsidP="00BA23CB">
      <w:pPr>
        <w:rPr>
          <w:rFonts w:ascii="Arial Narrow" w:eastAsiaTheme="majorEastAsia" w:hAnsi="Arial Narrow" w:cstheme="majorBidi"/>
          <w:b/>
          <w:bCs/>
          <w:color w:val="2E74B5" w:themeColor="accent1" w:themeShade="BF"/>
          <w:sz w:val="32"/>
          <w:szCs w:val="32"/>
        </w:rPr>
      </w:pPr>
    </w:p>
    <w:p w14:paraId="17529943" w14:textId="77777777" w:rsidR="00BA23CB" w:rsidRPr="00675E7E" w:rsidRDefault="00BA23CB" w:rsidP="00BA23CB">
      <w:pPr>
        <w:rPr>
          <w:rFonts w:ascii="Arial Narrow" w:eastAsiaTheme="majorEastAsia" w:hAnsi="Arial Narrow" w:cstheme="majorBidi"/>
          <w:b/>
          <w:bCs/>
          <w:color w:val="2E74B5" w:themeColor="accent1" w:themeShade="BF"/>
          <w:sz w:val="32"/>
          <w:szCs w:val="32"/>
        </w:rPr>
      </w:pPr>
    </w:p>
    <w:p w14:paraId="56CE6193" w14:textId="77777777" w:rsidR="00BA23CB" w:rsidRPr="00675E7E" w:rsidRDefault="00BA23CB" w:rsidP="00BA23CB">
      <w:pPr>
        <w:rPr>
          <w:rFonts w:ascii="Arial Narrow" w:eastAsiaTheme="majorEastAsia" w:hAnsi="Arial Narrow" w:cstheme="majorBidi"/>
          <w:b/>
          <w:bCs/>
          <w:color w:val="2E74B5" w:themeColor="accent1" w:themeShade="BF"/>
          <w:sz w:val="32"/>
          <w:szCs w:val="32"/>
        </w:rPr>
      </w:pPr>
    </w:p>
    <w:p w14:paraId="4682341F" w14:textId="77777777" w:rsidR="00BA23CB" w:rsidRPr="00675E7E" w:rsidRDefault="00BA23CB" w:rsidP="00BA23CB">
      <w:pPr>
        <w:rPr>
          <w:rFonts w:ascii="Arial Narrow" w:eastAsiaTheme="majorEastAsia" w:hAnsi="Arial Narrow" w:cstheme="majorBidi"/>
          <w:b/>
          <w:bCs/>
          <w:color w:val="2E74B5" w:themeColor="accent1" w:themeShade="BF"/>
          <w:sz w:val="32"/>
          <w:szCs w:val="32"/>
        </w:rPr>
      </w:pPr>
    </w:p>
    <w:p w14:paraId="0C165C70" w14:textId="77777777" w:rsidR="00BA23CB" w:rsidRPr="00675E7E" w:rsidRDefault="00BA23CB" w:rsidP="00BA23CB">
      <w:pPr>
        <w:rPr>
          <w:rFonts w:ascii="Arial Narrow" w:eastAsiaTheme="majorEastAsia" w:hAnsi="Arial Narrow" w:cstheme="majorBidi"/>
          <w:b/>
          <w:bCs/>
          <w:color w:val="2E74B5" w:themeColor="accent1" w:themeShade="BF"/>
          <w:sz w:val="32"/>
          <w:szCs w:val="32"/>
        </w:rPr>
      </w:pPr>
    </w:p>
    <w:p w14:paraId="50E4D9A0" w14:textId="77777777" w:rsidR="00BA23CB" w:rsidRPr="00675E7E" w:rsidRDefault="00BA23CB" w:rsidP="00BA23CB">
      <w:pPr>
        <w:pStyle w:val="Nadpis1"/>
        <w:spacing w:before="120" w:after="120"/>
        <w:rPr>
          <w:rFonts w:ascii="Arial Narrow" w:hAnsi="Arial Narrow"/>
          <w:b/>
          <w:bCs/>
        </w:rPr>
      </w:pPr>
      <w:bookmarkStart w:id="2" w:name="_Toc86998269"/>
      <w:r w:rsidRPr="00675E7E">
        <w:rPr>
          <w:rFonts w:ascii="Arial Narrow" w:hAnsi="Arial Narrow"/>
          <w:b/>
          <w:bCs/>
        </w:rPr>
        <w:br w:type="column"/>
      </w:r>
      <w:bookmarkStart w:id="3" w:name="_Toc125355210"/>
      <w:r w:rsidRPr="00675E7E">
        <w:rPr>
          <w:rFonts w:ascii="Arial Narrow" w:hAnsi="Arial Narrow"/>
          <w:b/>
          <w:bCs/>
        </w:rPr>
        <w:lastRenderedPageBreak/>
        <w:t>Definovanie použitých pojmov</w:t>
      </w:r>
      <w:bookmarkEnd w:id="2"/>
      <w:bookmarkEnd w:id="3"/>
    </w:p>
    <w:p w14:paraId="767DBE04" w14:textId="77777777" w:rsidR="00BA23CB" w:rsidRPr="00675E7E" w:rsidRDefault="00BA23CB" w:rsidP="00BA23CB">
      <w:pPr>
        <w:spacing w:line="276" w:lineRule="auto"/>
        <w:jc w:val="both"/>
        <w:rPr>
          <w:rFonts w:ascii="Arial Narrow" w:hAnsi="Arial Narrow"/>
        </w:rPr>
      </w:pPr>
      <w:r w:rsidRPr="00675E7E">
        <w:rPr>
          <w:rFonts w:ascii="Arial Narrow" w:hAnsi="Arial Narrow"/>
          <w:b/>
          <w:bCs/>
        </w:rPr>
        <w:t xml:space="preserve">Energetická hospodárnosť budovy </w:t>
      </w:r>
      <w:r w:rsidRPr="00675E7E">
        <w:rPr>
          <w:rFonts w:ascii="Arial Narrow" w:hAnsi="Arial Narrow"/>
        </w:rPr>
        <w:t>je v zmysle § 3 ods. 1 zákona č. 555/2005 Z. z. množstvo energie potrebnej na splnenie všetkých energetických potrieb súvisiacich s normalizovaným užívaním budovy, najmä množstvo energie potrebnej na vykurovanie a prípravu teplej vody, na chladenie a vetranie a na osvetlenie. Energetická hospodárnosť budovy sa určuje výpočtom alebo výpočtom s použitím nameranej spotreby energie a vyjadruje sa v číselných ukazovateľoch potreby energie v budove a primárnej energie.</w:t>
      </w:r>
    </w:p>
    <w:p w14:paraId="50EF9910" w14:textId="77777777" w:rsidR="00BA23CB" w:rsidRPr="00675E7E" w:rsidRDefault="00BA23CB" w:rsidP="00BA23CB">
      <w:pPr>
        <w:spacing w:line="276" w:lineRule="auto"/>
        <w:jc w:val="both"/>
        <w:rPr>
          <w:rFonts w:ascii="Arial Narrow" w:hAnsi="Arial Narrow"/>
        </w:rPr>
      </w:pPr>
      <w:r w:rsidRPr="00675E7E">
        <w:rPr>
          <w:rFonts w:ascii="Arial Narrow" w:hAnsi="Arial Narrow"/>
          <w:b/>
          <w:bCs/>
        </w:rPr>
        <w:t xml:space="preserve">Primárna energia </w:t>
      </w:r>
      <w:r w:rsidRPr="00675E7E">
        <w:rPr>
          <w:rFonts w:ascii="Arial Narrow" w:hAnsi="Arial Narrow"/>
        </w:rPr>
        <w:t>je v zmysle § 2 ods. 1 vyhlášky č. 364/2012 Z. z. globálnym ukazovateľom minimálnej energetickej hospodárnosti budovy, ktorá sa určí z množstva dodanej energie do technického systému budovy cez systémovú hranicu podľa jednotlivých miest spotreby v budove a energetických nosičov upraveného konverzným faktorom primárnej energie.</w:t>
      </w:r>
    </w:p>
    <w:p w14:paraId="12CFCD29" w14:textId="77777777" w:rsidR="00BA23CB" w:rsidRPr="00675E7E" w:rsidRDefault="00BA23CB" w:rsidP="00BA23CB">
      <w:pPr>
        <w:spacing w:line="276" w:lineRule="auto"/>
        <w:jc w:val="both"/>
        <w:rPr>
          <w:rFonts w:ascii="Arial Narrow" w:hAnsi="Arial Narrow"/>
        </w:rPr>
      </w:pPr>
      <w:r w:rsidRPr="00675E7E">
        <w:rPr>
          <w:rFonts w:ascii="Arial Narrow" w:hAnsi="Arial Narrow"/>
          <w:b/>
          <w:bCs/>
        </w:rPr>
        <w:t>Významná obnova budovy</w:t>
      </w:r>
      <w:r w:rsidRPr="00675E7E">
        <w:rPr>
          <w:rFonts w:ascii="Arial Narrow" w:hAnsi="Arial Narrow"/>
        </w:rPr>
        <w:t xml:space="preserve"> je v zmysle § 2 ods. 7 zákona č. 555/2005 Z. z. definovaná ako stavebné úpravy existujúcej budovy, ktorými sa vykonáva zásah do jej obalovej konštrukcie v rozsahu viac ako 25 % jej plochy, najmä zateplením obvodového plášťa a strešného plášťa a výmenou pôvodných otvorových výplní. </w:t>
      </w:r>
    </w:p>
    <w:p w14:paraId="48FE6946" w14:textId="77777777" w:rsidR="00BA23CB" w:rsidRPr="00675E7E" w:rsidRDefault="00BA23CB" w:rsidP="00BA23CB">
      <w:pPr>
        <w:spacing w:line="276" w:lineRule="auto"/>
        <w:jc w:val="both"/>
        <w:rPr>
          <w:rFonts w:ascii="Arial Narrow" w:hAnsi="Arial Narrow"/>
        </w:rPr>
      </w:pPr>
      <w:r w:rsidRPr="00675E7E">
        <w:rPr>
          <w:rFonts w:ascii="Arial Narrow" w:hAnsi="Arial Narrow"/>
          <w:b/>
          <w:bCs/>
        </w:rPr>
        <w:t>Významná obnova technického zariadenia budovy</w:t>
      </w:r>
      <w:r w:rsidRPr="00675E7E">
        <w:rPr>
          <w:rFonts w:ascii="Arial Narrow" w:hAnsi="Arial Narrow"/>
        </w:rPr>
        <w:t xml:space="preserve"> je v zmysle § 2 ods. 9 zákona č. 555/2005 Z. z. definovaná obnova technického systému budovy, ktorej investičné náklady sú vyššie ako 50 % investičných nákladov na obstaranie nového porovnateľného technického zariadenia budovy.</w:t>
      </w:r>
    </w:p>
    <w:p w14:paraId="631971ED" w14:textId="77777777" w:rsidR="00BA23CB" w:rsidRPr="00675E7E" w:rsidRDefault="00BA23CB" w:rsidP="00BA23CB">
      <w:pPr>
        <w:spacing w:line="276" w:lineRule="auto"/>
        <w:jc w:val="both"/>
        <w:rPr>
          <w:rFonts w:ascii="Arial Narrow" w:hAnsi="Arial Narrow"/>
        </w:rPr>
      </w:pPr>
      <w:r w:rsidRPr="00675E7E">
        <w:rPr>
          <w:rFonts w:ascii="Arial Narrow" w:hAnsi="Arial Narrow"/>
          <w:b/>
          <w:bCs/>
        </w:rPr>
        <w:t xml:space="preserve">Hĺbková obnova budovy </w:t>
      </w:r>
      <w:r w:rsidRPr="00675E7E">
        <w:rPr>
          <w:rFonts w:ascii="Arial Narrow" w:hAnsi="Arial Narrow"/>
        </w:rPr>
        <w:t>je v zmysle § 2 ods. 8 zákona č. 555/2005 Z. z. definovaná ako významná obnova budovy a významná obnova technického zariadenia budovy, ktorou sa dosiahne zatriedenie budovy do energetickej triedy požadovanej pre kategóriu budovy, pri ktorej sa zohľadní ekonomický životný cyklus jednotlivých prvkov budovy.</w:t>
      </w:r>
    </w:p>
    <w:p w14:paraId="62348695" w14:textId="77777777" w:rsidR="00BA23CB" w:rsidRPr="00675E7E" w:rsidRDefault="00BA23CB" w:rsidP="00BA23CB">
      <w:pPr>
        <w:spacing w:line="276" w:lineRule="auto"/>
        <w:jc w:val="both"/>
        <w:rPr>
          <w:rFonts w:ascii="Arial Narrow" w:hAnsi="Arial Narrow"/>
        </w:rPr>
      </w:pPr>
      <w:r w:rsidRPr="00675E7E">
        <w:rPr>
          <w:rFonts w:ascii="Arial Narrow" w:hAnsi="Arial Narrow"/>
          <w:b/>
          <w:bCs/>
        </w:rPr>
        <w:t xml:space="preserve">Hĺbková obnova budovy </w:t>
      </w:r>
      <w:r w:rsidRPr="00675E7E">
        <w:rPr>
          <w:rFonts w:ascii="Arial Narrow" w:hAnsi="Arial Narrow"/>
        </w:rPr>
        <w:t xml:space="preserve">je v zmysle Nariadenia a Odporúčania Komisie o obnove budov (EÚ) 2019/786 definovaná ako obnova budovy, ktorou sa dosiahne viac ako 60% úspora primárnej energie. </w:t>
      </w:r>
    </w:p>
    <w:p w14:paraId="141BFB24" w14:textId="77777777" w:rsidR="00BA23CB" w:rsidRPr="00675E7E" w:rsidRDefault="00BA23CB" w:rsidP="00BA23CB">
      <w:pPr>
        <w:spacing w:line="276" w:lineRule="auto"/>
        <w:jc w:val="both"/>
        <w:rPr>
          <w:rFonts w:ascii="Arial Narrow" w:hAnsi="Arial Narrow"/>
        </w:rPr>
      </w:pPr>
      <w:r w:rsidRPr="00675E7E">
        <w:rPr>
          <w:rFonts w:ascii="Arial Narrow" w:hAnsi="Arial Narrow"/>
          <w:b/>
          <w:bCs/>
        </w:rPr>
        <w:t xml:space="preserve">Stredná hĺbková obnova budovy </w:t>
      </w:r>
      <w:r w:rsidRPr="00675E7E">
        <w:rPr>
          <w:rFonts w:ascii="Arial Narrow" w:hAnsi="Arial Narrow"/>
        </w:rPr>
        <w:t xml:space="preserve">je v zmysle Nariadenia a Odporúčania Komisie o obnove budov (EÚ) 2019/786 definovaná ako obnova budovy, ktorou sa dosiahne viac ako 30% úspora primárnej energie ale menej ako 60% úspora primárnej energie. </w:t>
      </w:r>
    </w:p>
    <w:p w14:paraId="107E54F8" w14:textId="77777777" w:rsidR="00BA23CB" w:rsidRPr="00675E7E" w:rsidRDefault="00BA23CB" w:rsidP="00BA23CB">
      <w:pPr>
        <w:jc w:val="both"/>
        <w:rPr>
          <w:rFonts w:ascii="Arial Narrow" w:hAnsi="Arial Narrow"/>
        </w:rPr>
      </w:pPr>
      <w:r w:rsidRPr="00675E7E">
        <w:rPr>
          <w:rFonts w:ascii="Arial Narrow" w:hAnsi="Arial Narrow"/>
          <w:b/>
          <w:bCs/>
        </w:rPr>
        <w:t>Komplexná obnova budovy</w:t>
      </w:r>
      <w:r w:rsidRPr="00675E7E">
        <w:rPr>
          <w:rFonts w:ascii="Arial Narrow" w:hAnsi="Arial Narrow"/>
        </w:rPr>
        <w:t xml:space="preserve"> je pre účely plnenia požiadavky 1.3.2 v kapitole č. 5 definovaná prostredníctvom minimálnych požiadaviek hodnôt energetických ukazovateľov, ktoré ovplyvňujú tepelno-technické vlastnosti tepelnej obálky budov. Presné znenie usmernenia sa nachádza v Prílohe 1 tohto dokumentu.</w:t>
      </w:r>
    </w:p>
    <w:p w14:paraId="598E6D1B" w14:textId="77777777" w:rsidR="00BA23CB" w:rsidRPr="00675E7E" w:rsidRDefault="00BA23CB" w:rsidP="00BA23CB">
      <w:pPr>
        <w:jc w:val="both"/>
        <w:rPr>
          <w:rFonts w:ascii="Arial Narrow" w:hAnsi="Arial Narrow"/>
        </w:rPr>
      </w:pPr>
    </w:p>
    <w:p w14:paraId="47FC9BCB" w14:textId="77777777" w:rsidR="00BA23CB" w:rsidRPr="00675E7E" w:rsidRDefault="00BA23CB" w:rsidP="00BA23CB">
      <w:pPr>
        <w:spacing w:line="276" w:lineRule="auto"/>
        <w:jc w:val="both"/>
        <w:rPr>
          <w:rFonts w:ascii="Arial Narrow" w:hAnsi="Arial Narrow"/>
        </w:rPr>
      </w:pPr>
    </w:p>
    <w:p w14:paraId="40F1A5AB" w14:textId="77777777" w:rsidR="00BA23CB" w:rsidRPr="00675E7E" w:rsidRDefault="00BA23CB" w:rsidP="00BA23CB">
      <w:pPr>
        <w:spacing w:line="276" w:lineRule="auto"/>
        <w:jc w:val="both"/>
        <w:rPr>
          <w:rFonts w:ascii="Arial Narrow" w:hAnsi="Arial Narrow"/>
        </w:rPr>
      </w:pPr>
    </w:p>
    <w:p w14:paraId="116D72AE" w14:textId="77777777" w:rsidR="00BA23CB" w:rsidRDefault="00BA23CB" w:rsidP="00BA23CB">
      <w:pPr>
        <w:spacing w:line="276" w:lineRule="auto"/>
        <w:jc w:val="both"/>
        <w:rPr>
          <w:rFonts w:ascii="Arial Narrow" w:hAnsi="Arial Narrow"/>
        </w:rPr>
      </w:pPr>
    </w:p>
    <w:p w14:paraId="2ED543B8" w14:textId="77777777" w:rsidR="00BA23CB" w:rsidRDefault="00BA23CB" w:rsidP="00BA23CB">
      <w:pPr>
        <w:spacing w:line="276" w:lineRule="auto"/>
        <w:jc w:val="both"/>
        <w:rPr>
          <w:rFonts w:ascii="Arial Narrow" w:hAnsi="Arial Narrow"/>
        </w:rPr>
      </w:pPr>
    </w:p>
    <w:p w14:paraId="4693C0C3" w14:textId="77777777" w:rsidR="00BA23CB" w:rsidRDefault="00BA23CB" w:rsidP="00BA23CB">
      <w:pPr>
        <w:spacing w:line="276" w:lineRule="auto"/>
        <w:jc w:val="both"/>
        <w:rPr>
          <w:rFonts w:ascii="Arial Narrow" w:hAnsi="Arial Narrow"/>
        </w:rPr>
      </w:pPr>
    </w:p>
    <w:p w14:paraId="2D56C74B" w14:textId="77777777" w:rsidR="00BA23CB" w:rsidRPr="00675E7E" w:rsidRDefault="00BA23CB" w:rsidP="00BA23CB">
      <w:pPr>
        <w:spacing w:line="276" w:lineRule="auto"/>
        <w:jc w:val="both"/>
        <w:rPr>
          <w:rFonts w:ascii="Arial Narrow" w:hAnsi="Arial Narrow"/>
        </w:rPr>
      </w:pPr>
    </w:p>
    <w:p w14:paraId="7528428A" w14:textId="77777777" w:rsidR="00BA23CB" w:rsidRPr="00675E7E" w:rsidRDefault="00BA23CB" w:rsidP="00BA23CB">
      <w:pPr>
        <w:spacing w:line="276" w:lineRule="auto"/>
        <w:jc w:val="both"/>
        <w:rPr>
          <w:rFonts w:ascii="Arial Narrow" w:hAnsi="Arial Narrow"/>
        </w:rPr>
      </w:pPr>
    </w:p>
    <w:p w14:paraId="248D8E1D" w14:textId="77777777" w:rsidR="00BA23CB" w:rsidRPr="00675E7E" w:rsidRDefault="00BA23CB" w:rsidP="00BA23CB">
      <w:pPr>
        <w:pStyle w:val="Nadpis1"/>
        <w:spacing w:before="120" w:after="120"/>
        <w:rPr>
          <w:rFonts w:ascii="Arial Narrow" w:hAnsi="Arial Narrow"/>
          <w:b/>
          <w:bCs/>
        </w:rPr>
      </w:pPr>
      <w:bookmarkStart w:id="4" w:name="_Toc125355211"/>
      <w:r w:rsidRPr="00675E7E">
        <w:rPr>
          <w:rFonts w:ascii="Arial Narrow" w:hAnsi="Arial Narrow"/>
          <w:b/>
          <w:bCs/>
        </w:rPr>
        <w:lastRenderedPageBreak/>
        <w:t>1. Špecifické požiadavky vyplývajúce z plnenia cieľov v oblasti klímy</w:t>
      </w:r>
      <w:bookmarkEnd w:id="4"/>
    </w:p>
    <w:p w14:paraId="6591AA40" w14:textId="77777777" w:rsidR="00BA23CB" w:rsidRPr="00675E7E" w:rsidRDefault="00BA23CB" w:rsidP="00BA23CB">
      <w:pPr>
        <w:spacing w:line="276" w:lineRule="auto"/>
        <w:jc w:val="both"/>
        <w:rPr>
          <w:rFonts w:ascii="Arial Narrow" w:hAnsi="Arial Narrow"/>
        </w:rPr>
      </w:pPr>
      <w:r w:rsidRPr="00675E7E">
        <w:rPr>
          <w:rFonts w:ascii="Arial Narrow" w:hAnsi="Arial Narrow"/>
        </w:rPr>
        <w:t xml:space="preserve">Plán obnovy obsahuje opatrenia, ktoré účinne prispievajú k zelenej transformácii vrátane biodiverzity alebo k riešeniu výziev, ktoré z nej vyplývajú, a predstavujú sumu, ktorá sa rovná najmenej 37 % celkových pridelených prostriedkov Plánu obnovy na základe metodiky sledovania klímy stanovenej v prílohe VI </w:t>
      </w:r>
      <w:r>
        <w:rPr>
          <w:rFonts w:ascii="Arial Narrow" w:hAnsi="Arial Narrow"/>
        </w:rPr>
        <w:t>n</w:t>
      </w:r>
      <w:r w:rsidRPr="00675E7E">
        <w:rPr>
          <w:rFonts w:ascii="Arial Narrow" w:hAnsi="Arial Narrow"/>
        </w:rPr>
        <w:t xml:space="preserve">ariadenia o mechanizme. Metodika spočíva v priradení opatrenia v Pláne obnovy k intervenčnej oblasti, ktorá odráža rozsah, v akom toto opatrenie prispieva k plneniu cieľov v oblasti klímy, a pri vybraných oblastiach definuje špecifické požiadavky na základe ktorých je možné dané opatrenie k intervenčnej oblasti priradiť.  </w:t>
      </w:r>
    </w:p>
    <w:p w14:paraId="203D508A" w14:textId="77777777" w:rsidR="00BA23CB" w:rsidRPr="00675E7E" w:rsidRDefault="00BA23CB" w:rsidP="00BA23CB">
      <w:pPr>
        <w:spacing w:line="276" w:lineRule="auto"/>
        <w:jc w:val="both"/>
        <w:rPr>
          <w:rFonts w:ascii="Arial Narrow" w:hAnsi="Arial Narrow"/>
        </w:rPr>
      </w:pPr>
      <w:r w:rsidRPr="00675E7E">
        <w:rPr>
          <w:rFonts w:ascii="Arial Narrow" w:hAnsi="Arial Narrow"/>
        </w:rPr>
        <w:t>Intervenčné oblasti týkajúce sa investícií do výstavby a obnovy budov sú nasledovné:</w:t>
      </w:r>
      <w:r w:rsidRPr="00675E7E">
        <w:rPr>
          <w:rFonts w:ascii="Arial Narrow" w:hAnsi="Arial Narrow"/>
        </w:rPr>
        <w:tab/>
      </w:r>
    </w:p>
    <w:p w14:paraId="6B477833" w14:textId="77777777" w:rsidR="00BA23CB" w:rsidRPr="00675E7E" w:rsidRDefault="00BA23CB" w:rsidP="00BA23CB">
      <w:pPr>
        <w:pStyle w:val="Odsekzoznamu"/>
        <w:numPr>
          <w:ilvl w:val="0"/>
          <w:numId w:val="1"/>
        </w:numPr>
        <w:spacing w:before="120" w:after="120" w:line="276" w:lineRule="auto"/>
        <w:ind w:left="714" w:hanging="357"/>
        <w:contextualSpacing w:val="0"/>
        <w:jc w:val="both"/>
        <w:rPr>
          <w:rFonts w:ascii="Arial Narrow" w:hAnsi="Arial Narrow"/>
          <w:b/>
          <w:bCs/>
        </w:rPr>
      </w:pPr>
      <w:r w:rsidRPr="00675E7E">
        <w:rPr>
          <w:rFonts w:ascii="Arial Narrow" w:hAnsi="Arial Narrow"/>
          <w:b/>
          <w:bCs/>
        </w:rPr>
        <w:t xml:space="preserve">Intervenčná oblasť 025 - </w:t>
      </w:r>
      <w:r w:rsidRPr="00675E7E">
        <w:rPr>
          <w:rFonts w:ascii="Arial Narrow" w:hAnsi="Arial Narrow"/>
        </w:rPr>
        <w:t xml:space="preserve">Obnova </w:t>
      </w:r>
      <w:r>
        <w:rPr>
          <w:rFonts w:ascii="Arial Narrow" w:hAnsi="Arial Narrow"/>
        </w:rPr>
        <w:t>existujúcich</w:t>
      </w:r>
      <w:r w:rsidRPr="00675E7E">
        <w:rPr>
          <w:rFonts w:ascii="Arial Narrow" w:hAnsi="Arial Narrow"/>
        </w:rPr>
        <w:t xml:space="preserve"> obytných budov s cieľom zabezpečiť energetickú efektívnosť, demonštračné projekty a podporné opatrenia</w:t>
      </w:r>
    </w:p>
    <w:p w14:paraId="2FDB33F7" w14:textId="77777777" w:rsidR="00BA23CB" w:rsidRPr="00675E7E" w:rsidRDefault="00BA23CB" w:rsidP="00BA23CB">
      <w:pPr>
        <w:pStyle w:val="Odsekzoznamu"/>
        <w:numPr>
          <w:ilvl w:val="0"/>
          <w:numId w:val="1"/>
        </w:numPr>
        <w:spacing w:before="120" w:after="120" w:line="276" w:lineRule="auto"/>
        <w:ind w:left="714" w:hanging="357"/>
        <w:contextualSpacing w:val="0"/>
        <w:jc w:val="both"/>
        <w:rPr>
          <w:rFonts w:ascii="Arial Narrow" w:hAnsi="Arial Narrow"/>
        </w:rPr>
      </w:pPr>
      <w:r w:rsidRPr="00675E7E">
        <w:rPr>
          <w:rFonts w:ascii="Arial Narrow" w:hAnsi="Arial Narrow"/>
          <w:b/>
          <w:bCs/>
        </w:rPr>
        <w:t>Intervenčná oblasť 025bis</w:t>
      </w:r>
      <w:r w:rsidRPr="00675E7E">
        <w:rPr>
          <w:rFonts w:ascii="Arial Narrow" w:hAnsi="Arial Narrow"/>
        </w:rPr>
        <w:t xml:space="preserve"> - Obnova </w:t>
      </w:r>
      <w:r>
        <w:rPr>
          <w:rFonts w:ascii="Arial Narrow" w:hAnsi="Arial Narrow"/>
        </w:rPr>
        <w:t>existujúcich</w:t>
      </w:r>
      <w:r w:rsidRPr="00675E7E">
        <w:rPr>
          <w:rFonts w:ascii="Arial Narrow" w:hAnsi="Arial Narrow"/>
        </w:rPr>
        <w:t xml:space="preserve"> obytných budov s cieľom zabezpečiť energetickú efektívnosť, demonštračné projekty a podporné opatrenia v súlade s kritériami energetickej efektívnosti</w:t>
      </w:r>
      <w:r w:rsidRPr="00675E7E">
        <w:rPr>
          <w:rStyle w:val="Odkaznapoznmkupodiarou"/>
          <w:rFonts w:ascii="Arial Narrow" w:hAnsi="Arial Narrow"/>
        </w:rPr>
        <w:footnoteReference w:id="1"/>
      </w:r>
    </w:p>
    <w:p w14:paraId="076552E4" w14:textId="77777777" w:rsidR="00BA23CB" w:rsidRPr="00675E7E" w:rsidRDefault="00BA23CB" w:rsidP="00BA23CB">
      <w:pPr>
        <w:pStyle w:val="Odsekzoznamu"/>
        <w:numPr>
          <w:ilvl w:val="0"/>
          <w:numId w:val="1"/>
        </w:numPr>
        <w:spacing w:before="120" w:after="120" w:line="276" w:lineRule="auto"/>
        <w:ind w:left="714" w:hanging="357"/>
        <w:contextualSpacing w:val="0"/>
        <w:jc w:val="both"/>
        <w:rPr>
          <w:rFonts w:ascii="Arial Narrow" w:hAnsi="Arial Narrow"/>
        </w:rPr>
      </w:pPr>
      <w:r w:rsidRPr="00675E7E">
        <w:rPr>
          <w:rFonts w:ascii="Arial Narrow" w:hAnsi="Arial Narrow"/>
          <w:b/>
          <w:bCs/>
        </w:rPr>
        <w:t xml:space="preserve">Intervenčná oblasť 025ter - </w:t>
      </w:r>
      <w:r w:rsidRPr="00675E7E">
        <w:rPr>
          <w:rFonts w:ascii="Arial Narrow" w:hAnsi="Arial Narrow"/>
        </w:rPr>
        <w:t>Výstavba nových energeticky úsporných budov</w:t>
      </w:r>
      <w:r w:rsidRPr="00675E7E">
        <w:rPr>
          <w:rStyle w:val="Odkaznapoznmkupodiarou"/>
          <w:rFonts w:ascii="Arial Narrow" w:hAnsi="Arial Narrow"/>
        </w:rPr>
        <w:footnoteReference w:id="2"/>
      </w:r>
    </w:p>
    <w:p w14:paraId="5529A53B" w14:textId="77777777" w:rsidR="00BA23CB" w:rsidRPr="00675E7E" w:rsidRDefault="00BA23CB" w:rsidP="00BA23CB">
      <w:pPr>
        <w:pStyle w:val="Odsekzoznamu"/>
        <w:numPr>
          <w:ilvl w:val="0"/>
          <w:numId w:val="1"/>
        </w:numPr>
        <w:spacing w:before="120" w:after="120" w:line="276" w:lineRule="auto"/>
        <w:ind w:left="714" w:hanging="357"/>
        <w:contextualSpacing w:val="0"/>
        <w:jc w:val="both"/>
        <w:rPr>
          <w:rFonts w:ascii="Arial Narrow" w:hAnsi="Arial Narrow"/>
          <w:shd w:val="clear" w:color="auto" w:fill="FFFFFF"/>
        </w:rPr>
      </w:pPr>
      <w:r w:rsidRPr="00675E7E">
        <w:rPr>
          <w:rFonts w:ascii="Arial Narrow" w:hAnsi="Arial Narrow"/>
          <w:b/>
          <w:bCs/>
        </w:rPr>
        <w:t xml:space="preserve">Intervenčná oblasť 026 - </w:t>
      </w:r>
      <w:r w:rsidRPr="00675E7E">
        <w:rPr>
          <w:rFonts w:ascii="Arial Narrow" w:hAnsi="Arial Narrow"/>
        </w:rPr>
        <w:t>Obnova zameraná na energetickú efektívnosť alebo opatrenia zamerané na energetickú efektívnosť verejnej infraštruktúry, demonštračné projekty a podporné opatrenia</w:t>
      </w:r>
    </w:p>
    <w:p w14:paraId="39B4AF50" w14:textId="77777777" w:rsidR="00BA23CB" w:rsidRDefault="00BA23CB" w:rsidP="00BA23CB">
      <w:pPr>
        <w:pStyle w:val="Odsekzoznamu"/>
        <w:numPr>
          <w:ilvl w:val="0"/>
          <w:numId w:val="1"/>
        </w:numPr>
        <w:spacing w:before="120" w:after="120" w:line="276" w:lineRule="auto"/>
        <w:ind w:left="714" w:hanging="357"/>
        <w:contextualSpacing w:val="0"/>
        <w:jc w:val="both"/>
        <w:rPr>
          <w:rFonts w:ascii="Arial Narrow" w:hAnsi="Arial Narrow"/>
        </w:rPr>
      </w:pPr>
      <w:r w:rsidRPr="00675E7E">
        <w:rPr>
          <w:rFonts w:ascii="Arial Narrow" w:hAnsi="Arial Narrow"/>
          <w:b/>
          <w:bCs/>
        </w:rPr>
        <w:t xml:space="preserve">Intervenčná oblasť 026bis - </w:t>
      </w:r>
      <w:r w:rsidRPr="00675E7E">
        <w:rPr>
          <w:rFonts w:ascii="Arial Narrow" w:hAnsi="Arial Narrow"/>
        </w:rPr>
        <w:t>Obnova zameraná na energetickú efektívnosť alebo opatrenia zamerané na energetickú efektívnosť verejnej infraštruktúry, demonštračné projekty a podporné opatrenia v súlade s kritériami energetickej efektívnosti</w:t>
      </w:r>
      <w:r w:rsidRPr="00675E7E">
        <w:rPr>
          <w:rStyle w:val="Odkaznapoznmkupodiarou"/>
          <w:rFonts w:ascii="Arial Narrow" w:hAnsi="Arial Narrow"/>
        </w:rPr>
        <w:footnoteReference w:id="3"/>
      </w:r>
    </w:p>
    <w:p w14:paraId="63B65299" w14:textId="77777777" w:rsidR="00BA23CB" w:rsidRDefault="00BA23CB" w:rsidP="00BA23CB">
      <w:pPr>
        <w:pStyle w:val="Odsekzoznamu"/>
        <w:spacing w:before="120" w:after="120" w:line="276" w:lineRule="auto"/>
        <w:ind w:left="714"/>
        <w:contextualSpacing w:val="0"/>
        <w:jc w:val="both"/>
        <w:rPr>
          <w:rFonts w:ascii="Arial Narrow" w:hAnsi="Arial Narrow"/>
          <w:b/>
          <w:bCs/>
        </w:rPr>
      </w:pPr>
    </w:p>
    <w:p w14:paraId="648B9CCF" w14:textId="77777777" w:rsidR="00BA23CB" w:rsidRPr="00675E7E" w:rsidRDefault="00BA23CB" w:rsidP="00BA23CB">
      <w:pPr>
        <w:pStyle w:val="Odsekzoznamu"/>
        <w:spacing w:before="120" w:after="120" w:line="276" w:lineRule="auto"/>
        <w:ind w:left="714"/>
        <w:contextualSpacing w:val="0"/>
        <w:jc w:val="both"/>
        <w:rPr>
          <w:rFonts w:ascii="Arial Narrow" w:hAnsi="Arial Narrow"/>
        </w:rPr>
      </w:pPr>
    </w:p>
    <w:p w14:paraId="5B0B9A3F" w14:textId="77777777" w:rsidR="00BA23CB" w:rsidRPr="00675E7E" w:rsidRDefault="00BA23CB" w:rsidP="00BA23CB">
      <w:pPr>
        <w:rPr>
          <w:rFonts w:ascii="Arial Narrow" w:hAnsi="Arial Narrow"/>
        </w:rPr>
      </w:pPr>
      <w:r w:rsidRPr="00675E7E">
        <w:rPr>
          <w:rFonts w:ascii="Arial Narrow" w:hAnsi="Arial Narrow"/>
          <w:b/>
          <w:bCs/>
          <w:noProof/>
          <w:lang w:eastAsia="sk-SK"/>
        </w:rPr>
        <w:lastRenderedPageBreak/>
        <mc:AlternateContent>
          <mc:Choice Requires="wps">
            <w:drawing>
              <wp:anchor distT="45720" distB="45720" distL="114300" distR="114300" simplePos="0" relativeHeight="251659264" behindDoc="0" locked="0" layoutInCell="1" allowOverlap="1" wp14:anchorId="158EBD01" wp14:editId="1FF587C9">
                <wp:simplePos x="0" y="0"/>
                <wp:positionH relativeFrom="margin">
                  <wp:align>left</wp:align>
                </wp:positionH>
                <wp:positionV relativeFrom="paragraph">
                  <wp:posOffset>268605</wp:posOffset>
                </wp:positionV>
                <wp:extent cx="5829935" cy="2861945"/>
                <wp:effectExtent l="0" t="0" r="18415" b="14605"/>
                <wp:wrapSquare wrapText="bothSides"/>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935" cy="2862469"/>
                        </a:xfrm>
                        <a:prstGeom prst="rect">
                          <a:avLst/>
                        </a:prstGeom>
                        <a:solidFill>
                          <a:srgbClr val="FFFFFF"/>
                        </a:solidFill>
                        <a:ln w="9525">
                          <a:solidFill>
                            <a:srgbClr val="000000"/>
                          </a:solidFill>
                          <a:miter lim="800000"/>
                          <a:headEnd/>
                          <a:tailEnd/>
                        </a:ln>
                      </wps:spPr>
                      <wps:txbx>
                        <w:txbxContent>
                          <w:p w14:paraId="7EE0228A" w14:textId="77777777" w:rsidR="00957FD7" w:rsidRPr="00675E7E" w:rsidRDefault="00957FD7" w:rsidP="00BA23CB">
                            <w:pPr>
                              <w:spacing w:line="276" w:lineRule="auto"/>
                              <w:jc w:val="both"/>
                              <w:rPr>
                                <w:rFonts w:ascii="Arial Narrow" w:hAnsi="Arial Narrow"/>
                              </w:rPr>
                            </w:pPr>
                            <w:r w:rsidRPr="00675E7E">
                              <w:rPr>
                                <w:rFonts w:ascii="Arial Narrow" w:hAnsi="Arial Narrow"/>
                              </w:rPr>
                              <w:t>Pokiaľ ide o obnovy budov spadajúcich pod intervenčnú oblasť 025bis a 026bis je nutné:</w:t>
                            </w:r>
                          </w:p>
                          <w:p w14:paraId="779A1405" w14:textId="77777777" w:rsidR="00957FD7" w:rsidRPr="00675E7E" w:rsidRDefault="00957FD7" w:rsidP="00BA23CB">
                            <w:pPr>
                              <w:pStyle w:val="Odsekzoznamu"/>
                              <w:numPr>
                                <w:ilvl w:val="0"/>
                                <w:numId w:val="2"/>
                              </w:numPr>
                              <w:spacing w:before="120" w:after="120" w:line="276" w:lineRule="auto"/>
                              <w:ind w:left="714" w:hanging="357"/>
                              <w:contextualSpacing w:val="0"/>
                              <w:jc w:val="both"/>
                              <w:rPr>
                                <w:rFonts w:ascii="Arial Narrow" w:hAnsi="Arial Narrow"/>
                              </w:rPr>
                            </w:pPr>
                            <w:r w:rsidRPr="00675E7E">
                              <w:rPr>
                                <w:rFonts w:ascii="Arial Narrow" w:hAnsi="Arial Narrow"/>
                              </w:rPr>
                              <w:t>dosiahnuť v priemere aspoň strednú obnovu, tak ako sa vymedzuje v odporúčaní Komisie o obnove budov (EÚ) 2019/786, alebo</w:t>
                            </w:r>
                          </w:p>
                          <w:p w14:paraId="6CFF08D0" w14:textId="77777777" w:rsidR="00957FD7" w:rsidRPr="00675E7E" w:rsidRDefault="00957FD7" w:rsidP="00BA23CB">
                            <w:pPr>
                              <w:pStyle w:val="Odsekzoznamu"/>
                              <w:numPr>
                                <w:ilvl w:val="0"/>
                                <w:numId w:val="2"/>
                              </w:numPr>
                              <w:spacing w:before="120" w:after="120" w:line="276" w:lineRule="auto"/>
                              <w:ind w:left="714" w:hanging="357"/>
                              <w:contextualSpacing w:val="0"/>
                              <w:jc w:val="both"/>
                              <w:rPr>
                                <w:rFonts w:ascii="Arial Narrow" w:hAnsi="Arial Narrow"/>
                              </w:rPr>
                            </w:pPr>
                            <w:r w:rsidRPr="00675E7E">
                              <w:rPr>
                                <w:rFonts w:ascii="Arial Narrow" w:hAnsi="Arial Narrow"/>
                              </w:rPr>
                              <w:t xml:space="preserve">dosiahnuť v priemere aspoň 30 % zníženie priamych a nepriamych emisií skleníkových plynov v porovnaní s emisiami ex ante </w:t>
                            </w:r>
                          </w:p>
                          <w:p w14:paraId="0F01FD4A" w14:textId="77777777" w:rsidR="00957FD7" w:rsidRPr="00675E7E" w:rsidRDefault="00957FD7" w:rsidP="00BA23CB">
                            <w:pPr>
                              <w:spacing w:line="276" w:lineRule="auto"/>
                              <w:jc w:val="both"/>
                              <w:rPr>
                                <w:rFonts w:ascii="Arial Narrow" w:hAnsi="Arial Narrow"/>
                              </w:rPr>
                            </w:pPr>
                            <w:r w:rsidRPr="00675E7E">
                              <w:rPr>
                                <w:rFonts w:ascii="Arial Narrow" w:hAnsi="Arial Narrow"/>
                              </w:rPr>
                              <w:t xml:space="preserve">Odporúčanie Komisie o obnove budov (EÚ) 2019/786 popisuje nasledujúce hodnoty dôkladnosti obnovy budov, vypracované v kontexte Strediska na monitorovanie fondu budov EÚ na základe úspor primárnej energie: </w:t>
                            </w:r>
                          </w:p>
                          <w:p w14:paraId="5A5EBEBF" w14:textId="77777777" w:rsidR="00957FD7" w:rsidRPr="00675E7E" w:rsidRDefault="00957FD7" w:rsidP="00BA23CB">
                            <w:pPr>
                              <w:pStyle w:val="Odsekzoznamu"/>
                              <w:numPr>
                                <w:ilvl w:val="0"/>
                                <w:numId w:val="3"/>
                              </w:numPr>
                              <w:spacing w:before="120" w:after="120" w:line="276" w:lineRule="auto"/>
                              <w:ind w:left="714" w:hanging="357"/>
                              <w:contextualSpacing w:val="0"/>
                              <w:jc w:val="both"/>
                              <w:rPr>
                                <w:rFonts w:ascii="Arial Narrow" w:hAnsi="Arial Narrow"/>
                              </w:rPr>
                            </w:pPr>
                            <w:r w:rsidRPr="00675E7E">
                              <w:rPr>
                                <w:rFonts w:ascii="Arial Narrow" w:hAnsi="Arial Narrow"/>
                              </w:rPr>
                              <w:t>povrchová (&lt;</w:t>
                            </w:r>
                            <w:bookmarkStart w:id="5" w:name="_Hlk84404316"/>
                            <w:r w:rsidRPr="00675E7E">
                              <w:rPr>
                                <w:rFonts w:ascii="Arial Narrow" w:hAnsi="Arial Narrow"/>
                              </w:rPr>
                              <w:t xml:space="preserve"> 30 %),</w:t>
                            </w:r>
                            <w:bookmarkEnd w:id="5"/>
                          </w:p>
                          <w:p w14:paraId="7FC88E6F" w14:textId="77777777" w:rsidR="00957FD7" w:rsidRPr="00675E7E" w:rsidRDefault="00957FD7" w:rsidP="00BA23CB">
                            <w:pPr>
                              <w:pStyle w:val="Odsekzoznamu"/>
                              <w:numPr>
                                <w:ilvl w:val="0"/>
                                <w:numId w:val="3"/>
                              </w:numPr>
                              <w:spacing w:before="120" w:after="120" w:line="276" w:lineRule="auto"/>
                              <w:ind w:left="714" w:hanging="357"/>
                              <w:contextualSpacing w:val="0"/>
                              <w:jc w:val="both"/>
                              <w:rPr>
                                <w:rFonts w:ascii="Arial Narrow" w:hAnsi="Arial Narrow"/>
                              </w:rPr>
                            </w:pPr>
                            <w:r w:rsidRPr="00675E7E">
                              <w:rPr>
                                <w:rFonts w:ascii="Arial Narrow" w:hAnsi="Arial Narrow"/>
                              </w:rPr>
                              <w:t>stredná (</w:t>
                            </w:r>
                            <w:r w:rsidRPr="00675E7E">
                              <w:rPr>
                                <w:rFonts w:ascii="Arial Narrow" w:hAnsi="Arial Narrow" w:cstheme="minorHAnsi"/>
                              </w:rPr>
                              <w:t xml:space="preserve">≥ </w:t>
                            </w:r>
                            <w:r w:rsidRPr="00675E7E">
                              <w:rPr>
                                <w:rFonts w:ascii="Arial Narrow" w:hAnsi="Arial Narrow"/>
                              </w:rPr>
                              <w:t>30 % a zároveň &lt; 60 %),</w:t>
                            </w:r>
                          </w:p>
                          <w:p w14:paraId="4C0D2B7D" w14:textId="77777777" w:rsidR="00957FD7" w:rsidRPr="00675E7E" w:rsidRDefault="00957FD7" w:rsidP="00BA23CB">
                            <w:pPr>
                              <w:pStyle w:val="Odsekzoznamu"/>
                              <w:numPr>
                                <w:ilvl w:val="0"/>
                                <w:numId w:val="3"/>
                              </w:numPr>
                              <w:spacing w:before="120" w:after="120" w:line="276" w:lineRule="auto"/>
                              <w:ind w:left="714" w:hanging="357"/>
                              <w:contextualSpacing w:val="0"/>
                              <w:jc w:val="both"/>
                              <w:rPr>
                                <w:rFonts w:ascii="Arial Narrow" w:hAnsi="Arial Narrow"/>
                              </w:rPr>
                            </w:pPr>
                            <w:r w:rsidRPr="00675E7E">
                              <w:rPr>
                                <w:rFonts w:ascii="Arial Narrow" w:hAnsi="Arial Narrow"/>
                              </w:rPr>
                              <w:t>hĺbková (</w:t>
                            </w:r>
                            <w:r w:rsidRPr="00675E7E">
                              <w:rPr>
                                <w:rFonts w:ascii="Arial Narrow" w:hAnsi="Arial Narrow" w:cstheme="minorHAnsi"/>
                              </w:rPr>
                              <w:t>≥</w:t>
                            </w:r>
                            <w:r w:rsidRPr="00675E7E">
                              <w:rPr>
                                <w:rFonts w:ascii="Arial Narrow" w:hAnsi="Arial Narrow"/>
                              </w:rPr>
                              <w:t xml:space="preserve"> 60 %).</w:t>
                            </w:r>
                          </w:p>
                          <w:p w14:paraId="304A3B4B" w14:textId="77777777" w:rsidR="00957FD7" w:rsidRPr="007F74F0" w:rsidRDefault="00957FD7" w:rsidP="00BA23CB">
                            <w:pPr>
                              <w:pStyle w:val="Odsekzoznamu"/>
                              <w:spacing w:before="120" w:after="120" w:line="276" w:lineRule="auto"/>
                              <w:ind w:left="714"/>
                              <w:contextualSpacing w:val="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8EBD01" id="_x0000_t202" coordsize="21600,21600" o:spt="202" path="m,l,21600r21600,l21600,xe">
                <v:stroke joinstyle="miter"/>
                <v:path gradientshapeok="t" o:connecttype="rect"/>
              </v:shapetype>
              <v:shape id="Textové pole 2" o:spid="_x0000_s1026" type="#_x0000_t202" style="position:absolute;margin-left:0;margin-top:21.15pt;width:459.05pt;height:225.3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">
                <v:textbox>
                  <w:txbxContent>
                    <w:p w14:paraId="7EE0228A" w14:textId="77777777" w:rsidR="00957FD7" w:rsidRPr="00675E7E" w:rsidRDefault="00957FD7" w:rsidP="00BA23CB">
                      <w:pPr>
                        <w:spacing w:line="276" w:lineRule="auto"/>
                        <w:jc w:val="both"/>
                        <w:rPr>
                          <w:rFonts w:ascii="Arial Narrow" w:hAnsi="Arial Narrow"/>
                        </w:rPr>
                      </w:pPr>
                      <w:r w:rsidRPr="00675E7E">
                        <w:rPr>
                          <w:rFonts w:ascii="Arial Narrow" w:hAnsi="Arial Narrow"/>
                        </w:rPr>
                        <w:t>Pokiaľ ide o obnovy budov spadajúcich pod intervenčnú oblasť 025bis a 026bis je nutné:</w:t>
                      </w:r>
                    </w:p>
                    <w:p w14:paraId="779A1405" w14:textId="77777777" w:rsidR="00957FD7" w:rsidRPr="00675E7E" w:rsidRDefault="00957FD7" w:rsidP="00BA23CB">
                      <w:pPr>
                        <w:pStyle w:val="Odsekzoznamu"/>
                        <w:numPr>
                          <w:ilvl w:val="0"/>
                          <w:numId w:val="2"/>
                        </w:numPr>
                        <w:spacing w:before="120" w:after="120" w:line="276" w:lineRule="auto"/>
                        <w:ind w:left="714" w:hanging="357"/>
                        <w:contextualSpacing w:val="0"/>
                        <w:jc w:val="both"/>
                        <w:rPr>
                          <w:rFonts w:ascii="Arial Narrow" w:hAnsi="Arial Narrow"/>
                        </w:rPr>
                      </w:pPr>
                      <w:r w:rsidRPr="00675E7E">
                        <w:rPr>
                          <w:rFonts w:ascii="Arial Narrow" w:hAnsi="Arial Narrow"/>
                        </w:rPr>
                        <w:t>dosiahnuť v priemere aspoň strednú obnovu, tak ako sa vymedzuje v odporúčaní Komisie o obnove budov (EÚ) 2019/786, alebo</w:t>
                      </w:r>
                    </w:p>
                    <w:p w14:paraId="6CFF08D0" w14:textId="77777777" w:rsidR="00957FD7" w:rsidRPr="00675E7E" w:rsidRDefault="00957FD7" w:rsidP="00BA23CB">
                      <w:pPr>
                        <w:pStyle w:val="Odsekzoznamu"/>
                        <w:numPr>
                          <w:ilvl w:val="0"/>
                          <w:numId w:val="2"/>
                        </w:numPr>
                        <w:spacing w:before="120" w:after="120" w:line="276" w:lineRule="auto"/>
                        <w:ind w:left="714" w:hanging="357"/>
                        <w:contextualSpacing w:val="0"/>
                        <w:jc w:val="both"/>
                        <w:rPr>
                          <w:rFonts w:ascii="Arial Narrow" w:hAnsi="Arial Narrow"/>
                        </w:rPr>
                      </w:pPr>
                      <w:r w:rsidRPr="00675E7E">
                        <w:rPr>
                          <w:rFonts w:ascii="Arial Narrow" w:hAnsi="Arial Narrow"/>
                        </w:rPr>
                        <w:t xml:space="preserve">dosiahnuť v priemere aspoň 30 % zníženie priamych a nepriamych emisií skleníkových plynov v porovnaní s emisiami ex ante </w:t>
                      </w:r>
                    </w:p>
                    <w:p w14:paraId="0F01FD4A" w14:textId="77777777" w:rsidR="00957FD7" w:rsidRPr="00675E7E" w:rsidRDefault="00957FD7" w:rsidP="00BA23CB">
                      <w:pPr>
                        <w:spacing w:line="276" w:lineRule="auto"/>
                        <w:jc w:val="both"/>
                        <w:rPr>
                          <w:rFonts w:ascii="Arial Narrow" w:hAnsi="Arial Narrow"/>
                        </w:rPr>
                      </w:pPr>
                      <w:r w:rsidRPr="00675E7E">
                        <w:rPr>
                          <w:rFonts w:ascii="Arial Narrow" w:hAnsi="Arial Narrow"/>
                        </w:rPr>
                        <w:t xml:space="preserve">Odporúčanie Komisie o obnove budov (EÚ) 2019/786 popisuje nasledujúce hodnoty dôkladnosti obnovy budov, vypracované v kontexte Strediska na monitorovanie fondu budov EÚ na základe úspor primárnej energie: </w:t>
                      </w:r>
                    </w:p>
                    <w:p w14:paraId="5A5EBEBF" w14:textId="77777777" w:rsidR="00957FD7" w:rsidRPr="00675E7E" w:rsidRDefault="00957FD7" w:rsidP="00BA23CB">
                      <w:pPr>
                        <w:pStyle w:val="Odsekzoznamu"/>
                        <w:numPr>
                          <w:ilvl w:val="0"/>
                          <w:numId w:val="3"/>
                        </w:numPr>
                        <w:spacing w:before="120" w:after="120" w:line="276" w:lineRule="auto"/>
                        <w:ind w:left="714" w:hanging="357"/>
                        <w:contextualSpacing w:val="0"/>
                        <w:jc w:val="both"/>
                        <w:rPr>
                          <w:rFonts w:ascii="Arial Narrow" w:hAnsi="Arial Narrow"/>
                        </w:rPr>
                      </w:pPr>
                      <w:r w:rsidRPr="00675E7E">
                        <w:rPr>
                          <w:rFonts w:ascii="Arial Narrow" w:hAnsi="Arial Narrow"/>
                        </w:rPr>
                        <w:t>povrchová (&lt;</w:t>
                      </w:r>
                      <w:bookmarkStart w:id="6" w:name="_Hlk84404316"/>
                      <w:r w:rsidRPr="00675E7E">
                        <w:rPr>
                          <w:rFonts w:ascii="Arial Narrow" w:hAnsi="Arial Narrow"/>
                        </w:rPr>
                        <w:t xml:space="preserve"> 30 %),</w:t>
                      </w:r>
                      <w:bookmarkEnd w:id="6"/>
                    </w:p>
                    <w:p w14:paraId="7FC88E6F" w14:textId="77777777" w:rsidR="00957FD7" w:rsidRPr="00675E7E" w:rsidRDefault="00957FD7" w:rsidP="00BA23CB">
                      <w:pPr>
                        <w:pStyle w:val="Odsekzoznamu"/>
                        <w:numPr>
                          <w:ilvl w:val="0"/>
                          <w:numId w:val="3"/>
                        </w:numPr>
                        <w:spacing w:before="120" w:after="120" w:line="276" w:lineRule="auto"/>
                        <w:ind w:left="714" w:hanging="357"/>
                        <w:contextualSpacing w:val="0"/>
                        <w:jc w:val="both"/>
                        <w:rPr>
                          <w:rFonts w:ascii="Arial Narrow" w:hAnsi="Arial Narrow"/>
                        </w:rPr>
                      </w:pPr>
                      <w:r w:rsidRPr="00675E7E">
                        <w:rPr>
                          <w:rFonts w:ascii="Arial Narrow" w:hAnsi="Arial Narrow"/>
                        </w:rPr>
                        <w:t>stredná (</w:t>
                      </w:r>
                      <w:r w:rsidRPr="00675E7E">
                        <w:rPr>
                          <w:rFonts w:ascii="Arial Narrow" w:hAnsi="Arial Narrow" w:cstheme="minorHAnsi"/>
                        </w:rPr>
                        <w:t xml:space="preserve">≥ </w:t>
                      </w:r>
                      <w:r w:rsidRPr="00675E7E">
                        <w:rPr>
                          <w:rFonts w:ascii="Arial Narrow" w:hAnsi="Arial Narrow"/>
                        </w:rPr>
                        <w:t>30 % a zároveň &lt; 60 %),</w:t>
                      </w:r>
                    </w:p>
                    <w:p w14:paraId="4C0D2B7D" w14:textId="77777777" w:rsidR="00957FD7" w:rsidRPr="00675E7E" w:rsidRDefault="00957FD7" w:rsidP="00BA23CB">
                      <w:pPr>
                        <w:pStyle w:val="Odsekzoznamu"/>
                        <w:numPr>
                          <w:ilvl w:val="0"/>
                          <w:numId w:val="3"/>
                        </w:numPr>
                        <w:spacing w:before="120" w:after="120" w:line="276" w:lineRule="auto"/>
                        <w:ind w:left="714" w:hanging="357"/>
                        <w:contextualSpacing w:val="0"/>
                        <w:jc w:val="both"/>
                        <w:rPr>
                          <w:rFonts w:ascii="Arial Narrow" w:hAnsi="Arial Narrow"/>
                        </w:rPr>
                      </w:pPr>
                      <w:r w:rsidRPr="00675E7E">
                        <w:rPr>
                          <w:rFonts w:ascii="Arial Narrow" w:hAnsi="Arial Narrow"/>
                        </w:rPr>
                        <w:t>hĺbková (</w:t>
                      </w:r>
                      <w:r w:rsidRPr="00675E7E">
                        <w:rPr>
                          <w:rFonts w:ascii="Arial Narrow" w:hAnsi="Arial Narrow" w:cstheme="minorHAnsi"/>
                        </w:rPr>
                        <w:t>≥</w:t>
                      </w:r>
                      <w:r w:rsidRPr="00675E7E">
                        <w:rPr>
                          <w:rFonts w:ascii="Arial Narrow" w:hAnsi="Arial Narrow"/>
                        </w:rPr>
                        <w:t xml:space="preserve"> 60 %).</w:t>
                      </w:r>
                    </w:p>
                    <w:p w14:paraId="304A3B4B" w14:textId="77777777" w:rsidR="00957FD7" w:rsidRPr="007F74F0" w:rsidRDefault="00957FD7" w:rsidP="00BA23CB">
                      <w:pPr>
                        <w:pStyle w:val="Odsekzoznamu"/>
                        <w:spacing w:before="120" w:after="120" w:line="276" w:lineRule="auto"/>
                        <w:ind w:left="714"/>
                        <w:contextualSpacing w:val="0"/>
                        <w:jc w:val="both"/>
                      </w:pPr>
                    </w:p>
                  </w:txbxContent>
                </v:textbox>
                <w10:wrap type="square" anchorx="margin"/>
              </v:shape>
            </w:pict>
          </mc:Fallback>
        </mc:AlternateContent>
      </w:r>
      <w:r w:rsidRPr="00675E7E">
        <w:rPr>
          <w:rFonts w:ascii="Arial Narrow" w:hAnsi="Arial Narrow"/>
        </w:rPr>
        <w:t>Box 1 – Vysvetlenie požiadaviek intervenčných oblastí 025bis a 026bis</w:t>
      </w:r>
    </w:p>
    <w:p w14:paraId="6729560D" w14:textId="77777777" w:rsidR="00BA23CB" w:rsidRPr="00675E7E" w:rsidRDefault="00BA23CB" w:rsidP="00BA23CB">
      <w:pPr>
        <w:rPr>
          <w:rFonts w:ascii="Arial Narrow" w:hAnsi="Arial Narrow"/>
        </w:rPr>
      </w:pPr>
    </w:p>
    <w:p w14:paraId="37D71188" w14:textId="77777777" w:rsidR="00BA23CB" w:rsidRPr="00675E7E" w:rsidRDefault="00BA23CB" w:rsidP="00BA23CB">
      <w:pPr>
        <w:spacing w:line="276" w:lineRule="auto"/>
        <w:jc w:val="both"/>
        <w:rPr>
          <w:rFonts w:ascii="Arial Narrow" w:hAnsi="Arial Narrow"/>
          <w:b/>
          <w:bCs/>
        </w:rPr>
      </w:pPr>
      <w:r w:rsidRPr="00675E7E">
        <w:rPr>
          <w:rFonts w:ascii="Arial Narrow" w:hAnsi="Arial Narrow"/>
          <w:b/>
          <w:bCs/>
        </w:rPr>
        <w:t>Obnova budov (025bis a 026bis)</w:t>
      </w:r>
    </w:p>
    <w:p w14:paraId="50C85BF5" w14:textId="77777777" w:rsidR="00BA23CB" w:rsidRPr="00675E7E" w:rsidRDefault="00BA23CB" w:rsidP="00BA23CB">
      <w:pPr>
        <w:spacing w:line="276" w:lineRule="auto"/>
        <w:jc w:val="both"/>
        <w:rPr>
          <w:rFonts w:ascii="Arial Narrow" w:hAnsi="Arial Narrow"/>
        </w:rPr>
      </w:pPr>
      <w:r w:rsidRPr="00675E7E">
        <w:rPr>
          <w:rFonts w:ascii="Arial Narrow" w:hAnsi="Arial Narrow"/>
        </w:rPr>
        <w:t xml:space="preserve">Pre opatrenia priradené k intervenčným oblastiam 025bis a 026bis je minimálnym cieľom splnenie v priemere 30 % úspor primárnej energie. </w:t>
      </w:r>
    </w:p>
    <w:p w14:paraId="317C9FC5" w14:textId="77777777" w:rsidR="00BA23CB" w:rsidRPr="00675E7E" w:rsidRDefault="00BA23CB" w:rsidP="00BA23CB">
      <w:pPr>
        <w:spacing w:before="120" w:after="120" w:line="276" w:lineRule="auto"/>
        <w:jc w:val="both"/>
        <w:rPr>
          <w:rFonts w:ascii="Arial Narrow" w:hAnsi="Arial Narrow"/>
        </w:rPr>
      </w:pPr>
      <w:r w:rsidRPr="00675E7E">
        <w:rPr>
          <w:rFonts w:ascii="Arial Narrow" w:hAnsi="Arial Narrow"/>
        </w:rPr>
        <w:t xml:space="preserve">Splnenie podmienky týkajúceho sa tých častí komponentov, v ktorých sú investície do obnovy budov označené intervenčnými oblasťami 026bis alebo 025bis (viď tabuľka 2) bude preukázané v súlade s usmernením v kapitole 4 tohto dokumentu. </w:t>
      </w:r>
    </w:p>
    <w:p w14:paraId="150A1346" w14:textId="77777777" w:rsidR="00BA23CB" w:rsidRPr="00675E7E" w:rsidRDefault="00BA23CB" w:rsidP="00BA23CB">
      <w:pPr>
        <w:spacing w:before="120" w:after="120" w:line="276" w:lineRule="auto"/>
        <w:jc w:val="both"/>
        <w:rPr>
          <w:rFonts w:ascii="Arial Narrow" w:hAnsi="Arial Narrow"/>
          <w:i/>
          <w:iCs/>
        </w:rPr>
      </w:pPr>
      <w:r w:rsidRPr="00675E7E">
        <w:rPr>
          <w:rFonts w:ascii="Arial Narrow" w:hAnsi="Arial Narrow"/>
          <w:i/>
          <w:iCs/>
        </w:rPr>
        <w:t>Odporúčanie:</w:t>
      </w:r>
    </w:p>
    <w:p w14:paraId="3E921B94" w14:textId="77777777" w:rsidR="00BA23CB" w:rsidRPr="00675E7E" w:rsidRDefault="00BA23CB" w:rsidP="00BA23CB">
      <w:pPr>
        <w:spacing w:line="276" w:lineRule="auto"/>
        <w:jc w:val="both"/>
        <w:rPr>
          <w:rFonts w:ascii="Arial Narrow" w:hAnsi="Arial Narrow"/>
          <w:i/>
          <w:iCs/>
        </w:rPr>
      </w:pPr>
      <w:r w:rsidRPr="00675E7E">
        <w:rPr>
          <w:rFonts w:ascii="Arial Narrow" w:hAnsi="Arial Narrow"/>
          <w:i/>
          <w:iCs/>
        </w:rPr>
        <w:t xml:space="preserve">Ak daná investícia obsahuje vopred určený zoznam podporovaných projektov (renovovaných budov) a je možné prostredníctvom projektových dokumentácií, energetického hodnotenia alebo energetického auditu určiť potenciál úspor primárnej energie každej budovy, minimálna požiadavka nemusí byť stanovená ako 30 % úspory potreby primárnej energie pre každý projekt (teda každú budovu), nakoľko požiadavkou je dosiahnutie daných úspor primárnej energie v priemere, v rámci danej investície. </w:t>
      </w:r>
    </w:p>
    <w:p w14:paraId="0638CA9F" w14:textId="77777777" w:rsidR="00BA23CB" w:rsidRPr="00675E7E" w:rsidRDefault="00BA23CB" w:rsidP="00BA23CB">
      <w:pPr>
        <w:spacing w:line="276" w:lineRule="auto"/>
        <w:jc w:val="both"/>
        <w:rPr>
          <w:rFonts w:ascii="Arial Narrow" w:hAnsi="Arial Narrow"/>
          <w:i/>
          <w:iCs/>
        </w:rPr>
      </w:pPr>
      <w:r w:rsidRPr="00675E7E">
        <w:rPr>
          <w:rFonts w:ascii="Arial Narrow" w:hAnsi="Arial Narrow"/>
          <w:i/>
          <w:iCs/>
        </w:rPr>
        <w:t xml:space="preserve">Podobný princíp je možné uplatniť v prípade investície, ktorá zahŕňa obnovu súboru budov (napríklad projekt, ktorého predmetom je obnova komplexu viacerých budov v zdravotníckom zariadení alebo komplexu budov v univerzitnom kampuse). V takomto prípade je úsporu energie možné vykázať ako priemer úspory primárnej energie celého súboru budov. </w:t>
      </w:r>
    </w:p>
    <w:p w14:paraId="4BC1DEAC" w14:textId="77777777" w:rsidR="00BA23CB" w:rsidRPr="00675E7E" w:rsidRDefault="00BA23CB" w:rsidP="00BA23CB">
      <w:pPr>
        <w:spacing w:line="276" w:lineRule="auto"/>
        <w:jc w:val="both"/>
        <w:rPr>
          <w:rFonts w:ascii="Arial Narrow" w:hAnsi="Arial Narrow"/>
          <w:i/>
          <w:iCs/>
        </w:rPr>
      </w:pPr>
      <w:r w:rsidRPr="00675E7E">
        <w:rPr>
          <w:rFonts w:ascii="Arial Narrow" w:hAnsi="Arial Narrow"/>
          <w:i/>
          <w:iCs/>
        </w:rPr>
        <w:t xml:space="preserve">Ak sa však investícia bude realizovať prostredníctvom otvorených výziev (v ktorých nie je možné vopred vedieť aké konkrétne projekty budú podporené), odporúča sa stanoviť minimálnu požiadavku pre každý projekt (budovu), nakoľko v tomto prípade nie je možné vopred predpokladať potenciál úspor energie. </w:t>
      </w:r>
    </w:p>
    <w:p w14:paraId="67884D11" w14:textId="77777777" w:rsidR="00BA23CB" w:rsidRDefault="00BA23CB" w:rsidP="00BA23CB">
      <w:pPr>
        <w:rPr>
          <w:rFonts w:ascii="Arial Narrow" w:hAnsi="Arial Narrow"/>
        </w:rPr>
      </w:pPr>
    </w:p>
    <w:p w14:paraId="7301642F" w14:textId="77777777" w:rsidR="00BA23CB" w:rsidRDefault="00BA23CB" w:rsidP="00BA23CB">
      <w:pPr>
        <w:rPr>
          <w:rFonts w:ascii="Arial Narrow" w:hAnsi="Arial Narrow"/>
        </w:rPr>
      </w:pPr>
    </w:p>
    <w:p w14:paraId="176D4534" w14:textId="77777777" w:rsidR="00BA23CB" w:rsidRDefault="00BA23CB" w:rsidP="00BA23CB">
      <w:pPr>
        <w:rPr>
          <w:rFonts w:ascii="Arial Narrow" w:hAnsi="Arial Narrow"/>
        </w:rPr>
      </w:pPr>
    </w:p>
    <w:p w14:paraId="5604A58B" w14:textId="77777777" w:rsidR="00BA23CB" w:rsidRDefault="00BA23CB" w:rsidP="00BA23CB">
      <w:pPr>
        <w:rPr>
          <w:rFonts w:ascii="Arial Narrow" w:hAnsi="Arial Narrow"/>
        </w:rPr>
      </w:pPr>
    </w:p>
    <w:p w14:paraId="0B4FB48B" w14:textId="77777777" w:rsidR="00BA23CB" w:rsidRPr="00675E7E" w:rsidRDefault="00BA23CB" w:rsidP="00BA23CB">
      <w:pPr>
        <w:rPr>
          <w:rFonts w:ascii="Arial Narrow" w:hAnsi="Arial Narrow"/>
        </w:rPr>
      </w:pPr>
    </w:p>
    <w:p w14:paraId="0BCDF351" w14:textId="77777777" w:rsidR="00BA23CB" w:rsidRPr="00675E7E" w:rsidRDefault="00BA23CB" w:rsidP="00BA23CB">
      <w:pPr>
        <w:spacing w:line="276" w:lineRule="auto"/>
        <w:jc w:val="both"/>
        <w:rPr>
          <w:rFonts w:ascii="Arial Narrow" w:hAnsi="Arial Narrow"/>
          <w:b/>
          <w:bCs/>
        </w:rPr>
      </w:pPr>
      <w:r w:rsidRPr="00675E7E">
        <w:rPr>
          <w:rFonts w:ascii="Arial Narrow" w:hAnsi="Arial Narrow"/>
          <w:b/>
          <w:bCs/>
        </w:rPr>
        <w:lastRenderedPageBreak/>
        <w:t>Výstavby nových budov (025ter)</w:t>
      </w:r>
    </w:p>
    <w:p w14:paraId="76FC3474" w14:textId="77777777" w:rsidR="00BA23CB" w:rsidRPr="00675E7E" w:rsidRDefault="00BA23CB" w:rsidP="00BA23CB">
      <w:pPr>
        <w:spacing w:line="276" w:lineRule="auto"/>
        <w:jc w:val="both"/>
        <w:rPr>
          <w:rFonts w:ascii="Arial Narrow" w:hAnsi="Arial Narrow"/>
        </w:rPr>
      </w:pPr>
      <w:r w:rsidRPr="00675E7E">
        <w:rPr>
          <w:rFonts w:ascii="Arial Narrow" w:hAnsi="Arial Narrow"/>
        </w:rPr>
        <w:t>Pre opatrenia priradené k intervenčným oblastiam 025ter (viď tabuľka 2)  je minimálnym cieľom výstavba nových budov, ktorých potreba primárnej energie je aspoň o 20 % nižšia ako požiadavka pre budovy s takmer nulovou potrebou energie definovanou podľa národnej legislatívy. Požiadavky na energetickú hospodárnosť budov upravuje zákon</w:t>
      </w:r>
      <w:r w:rsidRPr="00675E7E">
        <w:rPr>
          <w:rStyle w:val="Odkaznapoznmkupodiarou"/>
          <w:rFonts w:ascii="Arial Narrow" w:hAnsi="Arial Narrow"/>
        </w:rPr>
        <w:footnoteReference w:id="4"/>
      </w:r>
      <w:r w:rsidRPr="00675E7E">
        <w:rPr>
          <w:rFonts w:ascii="Arial Narrow" w:hAnsi="Arial Narrow"/>
        </w:rPr>
        <w:t xml:space="preserve"> č. 555/2005 Z. z.  o energetickej hospodárnosti budov. Minimálna požiadavka na budovu s takmer nulovou potrebou energie je stanovená hornou hranicou energetickej triedy A0 pre globálny ukazovateľ. Rozsah energetických tried a minimálna požiadavka na primárnu energiu je definovaná v prílohe 3 vyhlášky</w:t>
      </w:r>
      <w:r w:rsidRPr="00675E7E">
        <w:rPr>
          <w:rStyle w:val="Odkaznapoznmkupodiarou"/>
          <w:rFonts w:ascii="Arial Narrow" w:hAnsi="Arial Narrow"/>
        </w:rPr>
        <w:footnoteReference w:id="5"/>
      </w:r>
      <w:r w:rsidRPr="00675E7E">
        <w:rPr>
          <w:rFonts w:ascii="Arial Narrow" w:hAnsi="Arial Narrow"/>
        </w:rPr>
        <w:t xml:space="preserve"> č. 364/2012 Z. z. Minimálna požiadavka na primárnu energiu pre každú energetickú triedu je stanovená pre rôzne kategórie budov (napr. obytné budovy, administratívne budovy, školské budovy, nemocnice atď.)</w:t>
      </w:r>
    </w:p>
    <w:p w14:paraId="447531AA" w14:textId="47C94A7B" w:rsidR="00BA23CB" w:rsidRPr="00675E7E" w:rsidRDefault="00BA23CB" w:rsidP="00BA23CB">
      <w:pPr>
        <w:jc w:val="both"/>
        <w:rPr>
          <w:rFonts w:ascii="Arial Narrow" w:hAnsi="Arial Narrow"/>
        </w:rPr>
      </w:pPr>
      <w:r w:rsidRPr="00675E7E">
        <w:rPr>
          <w:rFonts w:ascii="Arial Narrow" w:hAnsi="Arial Narrow"/>
        </w:rPr>
        <w:t>Tab. 1 – Príklad minimálnych požiadaviek týkajúcich sa nových budov v intervenčnej oblasti 025ter podľa maximálnych hodnôt primárnej energie globálneho ukazovateľa pre dané kategórie budov v zmysle aktuálne platných predpisov (k </w:t>
      </w:r>
      <w:r w:rsidR="00057D1B">
        <w:rPr>
          <w:rFonts w:ascii="Arial Narrow" w:hAnsi="Arial Narrow"/>
        </w:rPr>
        <w:t>01</w:t>
      </w:r>
      <w:r w:rsidRPr="00675E7E">
        <w:rPr>
          <w:rFonts w:ascii="Arial Narrow" w:hAnsi="Arial Narrow"/>
        </w:rPr>
        <w:t>.</w:t>
      </w:r>
      <w:r w:rsidR="00E85B5C">
        <w:rPr>
          <w:rFonts w:ascii="Arial Narrow" w:hAnsi="Arial Narrow"/>
        </w:rPr>
        <w:t>0</w:t>
      </w:r>
      <w:r w:rsidR="00057D1B">
        <w:rPr>
          <w:rFonts w:ascii="Arial Narrow" w:hAnsi="Arial Narrow"/>
        </w:rPr>
        <w:t>1</w:t>
      </w:r>
      <w:r w:rsidRPr="00675E7E">
        <w:rPr>
          <w:rFonts w:ascii="Arial Narrow" w:hAnsi="Arial Narrow"/>
        </w:rPr>
        <w:t>.202</w:t>
      </w:r>
      <w:r w:rsidR="00057D1B">
        <w:rPr>
          <w:rFonts w:ascii="Arial Narrow" w:hAnsi="Arial Narrow"/>
        </w:rPr>
        <w:t>3</w:t>
      </w:r>
      <w:r w:rsidRPr="00675E7E">
        <w:rPr>
          <w:rFonts w:ascii="Arial Narrow" w:hAnsi="Arial Narrow"/>
        </w:rPr>
        <w:t>):</w:t>
      </w:r>
    </w:p>
    <w:tbl>
      <w:tblPr>
        <w:tblStyle w:val="Mriekatabuky"/>
        <w:tblW w:w="0" w:type="auto"/>
        <w:tblLook w:val="04A0" w:firstRow="1" w:lastRow="0" w:firstColumn="1" w:lastColumn="0" w:noHBand="0" w:noVBand="1"/>
      </w:tblPr>
      <w:tblGrid>
        <w:gridCol w:w="3114"/>
        <w:gridCol w:w="2977"/>
        <w:gridCol w:w="2971"/>
      </w:tblGrid>
      <w:tr w:rsidR="00BA23CB" w:rsidRPr="00675E7E" w14:paraId="484442FA" w14:textId="77777777" w:rsidTr="008C4DC4">
        <w:trPr>
          <w:trHeight w:val="1376"/>
        </w:trPr>
        <w:tc>
          <w:tcPr>
            <w:tcW w:w="3114" w:type="dxa"/>
            <w:vAlign w:val="center"/>
          </w:tcPr>
          <w:p w14:paraId="5EFF1368" w14:textId="77777777" w:rsidR="00BA23CB" w:rsidRPr="00675E7E" w:rsidRDefault="00BA23CB" w:rsidP="008C4DC4">
            <w:pPr>
              <w:rPr>
                <w:rFonts w:ascii="Arial Narrow" w:hAnsi="Arial Narrow"/>
              </w:rPr>
            </w:pPr>
            <w:r w:rsidRPr="00675E7E">
              <w:rPr>
                <w:rFonts w:ascii="Arial Narrow" w:hAnsi="Arial Narrow"/>
              </w:rPr>
              <w:t>Kategória budovy</w:t>
            </w:r>
          </w:p>
        </w:tc>
        <w:tc>
          <w:tcPr>
            <w:tcW w:w="2977" w:type="dxa"/>
            <w:vAlign w:val="center"/>
          </w:tcPr>
          <w:p w14:paraId="7A987603" w14:textId="77777777" w:rsidR="00BA23CB" w:rsidRPr="00675E7E" w:rsidRDefault="00BA23CB" w:rsidP="008C4DC4">
            <w:pPr>
              <w:jc w:val="center"/>
              <w:rPr>
                <w:rFonts w:ascii="Arial Narrow" w:hAnsi="Arial Narrow"/>
              </w:rPr>
            </w:pPr>
            <w:r w:rsidRPr="00675E7E">
              <w:rPr>
                <w:rFonts w:ascii="Arial Narrow" w:hAnsi="Arial Narrow"/>
              </w:rPr>
              <w:t>Primárna energia pre energetickú triedu A0 (Budova s takmer nulovou potrebou energie) – globálny ukazovateľ</w:t>
            </w:r>
          </w:p>
        </w:tc>
        <w:tc>
          <w:tcPr>
            <w:tcW w:w="2971" w:type="dxa"/>
            <w:vAlign w:val="center"/>
          </w:tcPr>
          <w:p w14:paraId="45F44D3F" w14:textId="77777777" w:rsidR="00BA23CB" w:rsidRPr="00675E7E" w:rsidRDefault="00BA23CB" w:rsidP="008C4DC4">
            <w:pPr>
              <w:jc w:val="center"/>
              <w:rPr>
                <w:rFonts w:ascii="Arial Narrow" w:hAnsi="Arial Narrow"/>
              </w:rPr>
            </w:pPr>
            <w:r w:rsidRPr="00675E7E">
              <w:rPr>
                <w:rFonts w:ascii="Arial Narrow" w:hAnsi="Arial Narrow"/>
              </w:rPr>
              <w:t>Minimálna požiadavka na primárnu energiu pre budovy v intervenčnej oblasti 025ter – globálny ukazovateľ</w:t>
            </w:r>
          </w:p>
        </w:tc>
      </w:tr>
      <w:tr w:rsidR="00BA23CB" w:rsidRPr="00675E7E" w14:paraId="1949E5BC" w14:textId="77777777" w:rsidTr="008C4DC4">
        <w:trPr>
          <w:trHeight w:val="567"/>
        </w:trPr>
        <w:tc>
          <w:tcPr>
            <w:tcW w:w="3114" w:type="dxa"/>
            <w:vAlign w:val="center"/>
          </w:tcPr>
          <w:p w14:paraId="7DCA4988" w14:textId="77777777" w:rsidR="00BA23CB" w:rsidRPr="00675E7E" w:rsidRDefault="00BA23CB" w:rsidP="008C4DC4">
            <w:pPr>
              <w:rPr>
                <w:rFonts w:ascii="Arial Narrow" w:hAnsi="Arial Narrow"/>
              </w:rPr>
            </w:pPr>
            <w:r w:rsidRPr="00675E7E">
              <w:rPr>
                <w:rFonts w:ascii="Arial Narrow" w:hAnsi="Arial Narrow"/>
              </w:rPr>
              <w:t>Rodinné domy</w:t>
            </w:r>
          </w:p>
        </w:tc>
        <w:tc>
          <w:tcPr>
            <w:tcW w:w="2977" w:type="dxa"/>
            <w:vAlign w:val="center"/>
          </w:tcPr>
          <w:p w14:paraId="5473E901" w14:textId="77777777" w:rsidR="00BA23CB" w:rsidRPr="00675E7E" w:rsidRDefault="00BA23CB" w:rsidP="008C4DC4">
            <w:pPr>
              <w:jc w:val="center"/>
              <w:rPr>
                <w:rFonts w:ascii="Arial Narrow" w:hAnsi="Arial Narrow"/>
              </w:rPr>
            </w:pPr>
            <w:r w:rsidRPr="00675E7E">
              <w:rPr>
                <w:rFonts w:ascii="Arial Narrow" w:hAnsi="Arial Narrow" w:cstheme="minorHAnsi"/>
              </w:rPr>
              <w:t>≤</w:t>
            </w:r>
            <w:r w:rsidRPr="00675E7E">
              <w:rPr>
                <w:rFonts w:ascii="Arial Narrow" w:hAnsi="Arial Narrow"/>
              </w:rPr>
              <w:t xml:space="preserve"> 54 kWh/(m</w:t>
            </w:r>
            <w:r w:rsidRPr="00675E7E">
              <w:rPr>
                <w:rFonts w:ascii="Arial Narrow" w:hAnsi="Arial Narrow"/>
                <w:vertAlign w:val="superscript"/>
              </w:rPr>
              <w:t>2</w:t>
            </w:r>
            <w:r w:rsidRPr="00675E7E">
              <w:rPr>
                <w:rFonts w:ascii="Arial Narrow" w:hAnsi="Arial Narrow"/>
              </w:rPr>
              <w:t>. a)</w:t>
            </w:r>
          </w:p>
        </w:tc>
        <w:tc>
          <w:tcPr>
            <w:tcW w:w="2971" w:type="dxa"/>
            <w:vAlign w:val="center"/>
          </w:tcPr>
          <w:p w14:paraId="7DBEBC47" w14:textId="77777777" w:rsidR="00BA23CB" w:rsidRPr="00675E7E" w:rsidRDefault="00BA23CB" w:rsidP="008C4DC4">
            <w:pPr>
              <w:jc w:val="center"/>
              <w:rPr>
                <w:rFonts w:ascii="Arial Narrow" w:hAnsi="Arial Narrow"/>
              </w:rPr>
            </w:pPr>
            <w:r w:rsidRPr="00675E7E">
              <w:rPr>
                <w:rFonts w:ascii="Arial Narrow" w:hAnsi="Arial Narrow" w:cstheme="minorHAnsi"/>
                <w:color w:val="202124"/>
                <w:shd w:val="clear" w:color="auto" w:fill="FFFFFF"/>
              </w:rPr>
              <w:t>&lt;</w:t>
            </w:r>
            <w:r w:rsidRPr="00675E7E">
              <w:rPr>
                <w:rFonts w:ascii="Arial Narrow" w:hAnsi="Arial Narrow"/>
              </w:rPr>
              <w:t xml:space="preserve"> 43,2 kWh/(m</w:t>
            </w:r>
            <w:r w:rsidRPr="00675E7E">
              <w:rPr>
                <w:rFonts w:ascii="Arial Narrow" w:hAnsi="Arial Narrow"/>
                <w:vertAlign w:val="superscript"/>
              </w:rPr>
              <w:t>2</w:t>
            </w:r>
            <w:r w:rsidRPr="00675E7E">
              <w:rPr>
                <w:rFonts w:ascii="Arial Narrow" w:hAnsi="Arial Narrow"/>
              </w:rPr>
              <w:t>. a)</w:t>
            </w:r>
          </w:p>
        </w:tc>
      </w:tr>
      <w:tr w:rsidR="00BA23CB" w:rsidRPr="00675E7E" w14:paraId="672635BC" w14:textId="77777777" w:rsidTr="008C4DC4">
        <w:trPr>
          <w:trHeight w:val="567"/>
        </w:trPr>
        <w:tc>
          <w:tcPr>
            <w:tcW w:w="3114" w:type="dxa"/>
            <w:vAlign w:val="center"/>
          </w:tcPr>
          <w:p w14:paraId="42FF0D2D" w14:textId="77777777" w:rsidR="00BA23CB" w:rsidRPr="00675E7E" w:rsidRDefault="00BA23CB" w:rsidP="008C4DC4">
            <w:pPr>
              <w:rPr>
                <w:rFonts w:ascii="Arial Narrow" w:hAnsi="Arial Narrow"/>
              </w:rPr>
            </w:pPr>
            <w:r w:rsidRPr="00675E7E">
              <w:rPr>
                <w:rFonts w:ascii="Arial Narrow" w:hAnsi="Arial Narrow"/>
              </w:rPr>
              <w:t>Bytové domy</w:t>
            </w:r>
          </w:p>
        </w:tc>
        <w:tc>
          <w:tcPr>
            <w:tcW w:w="2977" w:type="dxa"/>
            <w:vAlign w:val="center"/>
          </w:tcPr>
          <w:p w14:paraId="4DA953CF" w14:textId="77777777" w:rsidR="00BA23CB" w:rsidRPr="00675E7E" w:rsidRDefault="00BA23CB" w:rsidP="008C4DC4">
            <w:pPr>
              <w:jc w:val="center"/>
              <w:rPr>
                <w:rFonts w:ascii="Arial Narrow" w:hAnsi="Arial Narrow"/>
              </w:rPr>
            </w:pPr>
            <w:r w:rsidRPr="00675E7E">
              <w:rPr>
                <w:rFonts w:ascii="Arial Narrow" w:hAnsi="Arial Narrow" w:cstheme="minorHAnsi"/>
              </w:rPr>
              <w:t>≤</w:t>
            </w:r>
            <w:r w:rsidRPr="00675E7E">
              <w:rPr>
                <w:rFonts w:ascii="Arial Narrow" w:hAnsi="Arial Narrow"/>
              </w:rPr>
              <w:t xml:space="preserve"> 32 kWh/(m</w:t>
            </w:r>
            <w:r w:rsidRPr="00675E7E">
              <w:rPr>
                <w:rFonts w:ascii="Arial Narrow" w:hAnsi="Arial Narrow"/>
                <w:vertAlign w:val="superscript"/>
              </w:rPr>
              <w:t>2</w:t>
            </w:r>
            <w:r w:rsidRPr="00675E7E">
              <w:rPr>
                <w:rFonts w:ascii="Arial Narrow" w:hAnsi="Arial Narrow"/>
              </w:rPr>
              <w:t>. a)</w:t>
            </w:r>
          </w:p>
        </w:tc>
        <w:tc>
          <w:tcPr>
            <w:tcW w:w="2971" w:type="dxa"/>
            <w:vAlign w:val="center"/>
          </w:tcPr>
          <w:p w14:paraId="74010B95" w14:textId="77777777" w:rsidR="00BA23CB" w:rsidRPr="00675E7E" w:rsidRDefault="00BA23CB" w:rsidP="008C4DC4">
            <w:pPr>
              <w:jc w:val="center"/>
              <w:rPr>
                <w:rFonts w:ascii="Arial Narrow" w:hAnsi="Arial Narrow"/>
              </w:rPr>
            </w:pPr>
            <w:r w:rsidRPr="00675E7E">
              <w:rPr>
                <w:rFonts w:ascii="Arial Narrow" w:hAnsi="Arial Narrow" w:cstheme="minorHAnsi"/>
                <w:color w:val="202124"/>
                <w:shd w:val="clear" w:color="auto" w:fill="FFFFFF"/>
              </w:rPr>
              <w:t>&lt;</w:t>
            </w:r>
            <w:r w:rsidRPr="00675E7E">
              <w:rPr>
                <w:rFonts w:ascii="Arial Narrow" w:hAnsi="Arial Narrow"/>
              </w:rPr>
              <w:t xml:space="preserve"> 25,6 kWh/(m</w:t>
            </w:r>
            <w:r w:rsidRPr="00675E7E">
              <w:rPr>
                <w:rFonts w:ascii="Arial Narrow" w:hAnsi="Arial Narrow"/>
                <w:vertAlign w:val="superscript"/>
              </w:rPr>
              <w:t>2</w:t>
            </w:r>
            <w:r w:rsidRPr="00675E7E">
              <w:rPr>
                <w:rFonts w:ascii="Arial Narrow" w:hAnsi="Arial Narrow"/>
              </w:rPr>
              <w:t>. a)</w:t>
            </w:r>
          </w:p>
        </w:tc>
      </w:tr>
      <w:tr w:rsidR="00BA23CB" w:rsidRPr="00675E7E" w14:paraId="15193B58" w14:textId="77777777" w:rsidTr="008C4DC4">
        <w:trPr>
          <w:trHeight w:val="567"/>
        </w:trPr>
        <w:tc>
          <w:tcPr>
            <w:tcW w:w="3114" w:type="dxa"/>
            <w:vAlign w:val="center"/>
          </w:tcPr>
          <w:p w14:paraId="3FE848A3" w14:textId="77777777" w:rsidR="00BA23CB" w:rsidRPr="00675E7E" w:rsidRDefault="00BA23CB" w:rsidP="008C4DC4">
            <w:pPr>
              <w:rPr>
                <w:rFonts w:ascii="Arial Narrow" w:hAnsi="Arial Narrow"/>
              </w:rPr>
            </w:pPr>
            <w:r w:rsidRPr="00675E7E">
              <w:rPr>
                <w:rFonts w:ascii="Arial Narrow" w:hAnsi="Arial Narrow"/>
              </w:rPr>
              <w:t>Administratívne budovy</w:t>
            </w:r>
          </w:p>
        </w:tc>
        <w:tc>
          <w:tcPr>
            <w:tcW w:w="2977" w:type="dxa"/>
            <w:vAlign w:val="center"/>
          </w:tcPr>
          <w:p w14:paraId="4D3758CD" w14:textId="77777777" w:rsidR="00BA23CB" w:rsidRPr="00675E7E" w:rsidRDefault="00BA23CB" w:rsidP="008C4DC4">
            <w:pPr>
              <w:jc w:val="center"/>
              <w:rPr>
                <w:rFonts w:ascii="Arial Narrow" w:hAnsi="Arial Narrow"/>
              </w:rPr>
            </w:pPr>
            <w:r w:rsidRPr="00675E7E">
              <w:rPr>
                <w:rFonts w:ascii="Arial Narrow" w:hAnsi="Arial Narrow" w:cstheme="minorHAnsi"/>
              </w:rPr>
              <w:t>≤</w:t>
            </w:r>
            <w:r w:rsidRPr="00675E7E">
              <w:rPr>
                <w:rFonts w:ascii="Arial Narrow" w:hAnsi="Arial Narrow"/>
              </w:rPr>
              <w:t xml:space="preserve"> 61 kWh/(m</w:t>
            </w:r>
            <w:r w:rsidRPr="00675E7E">
              <w:rPr>
                <w:rFonts w:ascii="Arial Narrow" w:hAnsi="Arial Narrow"/>
                <w:vertAlign w:val="superscript"/>
              </w:rPr>
              <w:t>2</w:t>
            </w:r>
            <w:r w:rsidRPr="00675E7E">
              <w:rPr>
                <w:rFonts w:ascii="Arial Narrow" w:hAnsi="Arial Narrow"/>
              </w:rPr>
              <w:t>. a)</w:t>
            </w:r>
          </w:p>
        </w:tc>
        <w:tc>
          <w:tcPr>
            <w:tcW w:w="2971" w:type="dxa"/>
            <w:vAlign w:val="center"/>
          </w:tcPr>
          <w:p w14:paraId="5F56842A" w14:textId="77777777" w:rsidR="00BA23CB" w:rsidRPr="00675E7E" w:rsidRDefault="00BA23CB" w:rsidP="008C4DC4">
            <w:pPr>
              <w:jc w:val="center"/>
              <w:rPr>
                <w:rFonts w:ascii="Arial Narrow" w:hAnsi="Arial Narrow"/>
              </w:rPr>
            </w:pPr>
            <w:r w:rsidRPr="00675E7E">
              <w:rPr>
                <w:rFonts w:ascii="Arial Narrow" w:hAnsi="Arial Narrow" w:cstheme="minorHAnsi"/>
                <w:color w:val="202124"/>
                <w:shd w:val="clear" w:color="auto" w:fill="FFFFFF"/>
              </w:rPr>
              <w:t>&lt;</w:t>
            </w:r>
            <w:r w:rsidRPr="00675E7E">
              <w:rPr>
                <w:rFonts w:ascii="Arial Narrow" w:hAnsi="Arial Narrow"/>
              </w:rPr>
              <w:t xml:space="preserve"> 48,8  kWh/(m</w:t>
            </w:r>
            <w:r w:rsidRPr="00675E7E">
              <w:rPr>
                <w:rFonts w:ascii="Arial Narrow" w:hAnsi="Arial Narrow"/>
                <w:vertAlign w:val="superscript"/>
              </w:rPr>
              <w:t>2</w:t>
            </w:r>
            <w:r w:rsidRPr="00675E7E">
              <w:rPr>
                <w:rFonts w:ascii="Arial Narrow" w:hAnsi="Arial Narrow"/>
              </w:rPr>
              <w:t>. a)</w:t>
            </w:r>
          </w:p>
        </w:tc>
      </w:tr>
      <w:tr w:rsidR="00BA23CB" w:rsidRPr="00675E7E" w14:paraId="4FAB52BD" w14:textId="77777777" w:rsidTr="008C4DC4">
        <w:trPr>
          <w:trHeight w:val="567"/>
        </w:trPr>
        <w:tc>
          <w:tcPr>
            <w:tcW w:w="3114" w:type="dxa"/>
            <w:vAlign w:val="center"/>
          </w:tcPr>
          <w:p w14:paraId="04064AA8" w14:textId="77777777" w:rsidR="00BA23CB" w:rsidRPr="00675E7E" w:rsidRDefault="00BA23CB" w:rsidP="008C4DC4">
            <w:pPr>
              <w:rPr>
                <w:rFonts w:ascii="Arial Narrow" w:hAnsi="Arial Narrow"/>
              </w:rPr>
            </w:pPr>
            <w:r w:rsidRPr="00675E7E">
              <w:rPr>
                <w:rFonts w:ascii="Arial Narrow" w:hAnsi="Arial Narrow"/>
              </w:rPr>
              <w:t>Budovy škôl a školských zariadení</w:t>
            </w:r>
          </w:p>
        </w:tc>
        <w:tc>
          <w:tcPr>
            <w:tcW w:w="2977" w:type="dxa"/>
            <w:vAlign w:val="center"/>
          </w:tcPr>
          <w:p w14:paraId="006ABE8A" w14:textId="77777777" w:rsidR="00BA23CB" w:rsidRPr="00675E7E" w:rsidRDefault="00BA23CB" w:rsidP="008C4DC4">
            <w:pPr>
              <w:jc w:val="center"/>
              <w:rPr>
                <w:rFonts w:ascii="Arial Narrow" w:hAnsi="Arial Narrow"/>
              </w:rPr>
            </w:pPr>
            <w:r w:rsidRPr="00675E7E">
              <w:rPr>
                <w:rFonts w:ascii="Arial Narrow" w:hAnsi="Arial Narrow" w:cstheme="minorHAnsi"/>
              </w:rPr>
              <w:t>≤</w:t>
            </w:r>
            <w:r w:rsidRPr="00675E7E">
              <w:rPr>
                <w:rFonts w:ascii="Arial Narrow" w:hAnsi="Arial Narrow"/>
              </w:rPr>
              <w:t xml:space="preserve"> 34 kWh/(m</w:t>
            </w:r>
            <w:r w:rsidRPr="00675E7E">
              <w:rPr>
                <w:rFonts w:ascii="Arial Narrow" w:hAnsi="Arial Narrow"/>
                <w:vertAlign w:val="superscript"/>
              </w:rPr>
              <w:t>2</w:t>
            </w:r>
            <w:r w:rsidRPr="00675E7E">
              <w:rPr>
                <w:rFonts w:ascii="Arial Narrow" w:hAnsi="Arial Narrow"/>
              </w:rPr>
              <w:t>. a)</w:t>
            </w:r>
          </w:p>
        </w:tc>
        <w:tc>
          <w:tcPr>
            <w:tcW w:w="2971" w:type="dxa"/>
            <w:vAlign w:val="center"/>
          </w:tcPr>
          <w:p w14:paraId="1A1C6DC1" w14:textId="77777777" w:rsidR="00BA23CB" w:rsidRPr="00675E7E" w:rsidRDefault="00BA23CB" w:rsidP="008C4DC4">
            <w:pPr>
              <w:jc w:val="center"/>
              <w:rPr>
                <w:rFonts w:ascii="Arial Narrow" w:hAnsi="Arial Narrow"/>
              </w:rPr>
            </w:pPr>
            <w:r w:rsidRPr="00675E7E">
              <w:rPr>
                <w:rFonts w:ascii="Arial Narrow" w:hAnsi="Arial Narrow" w:cstheme="minorHAnsi"/>
                <w:color w:val="202124"/>
                <w:shd w:val="clear" w:color="auto" w:fill="FFFFFF"/>
              </w:rPr>
              <w:t xml:space="preserve">&lt; 27,2 </w:t>
            </w:r>
            <w:r w:rsidRPr="00675E7E">
              <w:rPr>
                <w:rFonts w:ascii="Arial Narrow" w:hAnsi="Arial Narrow"/>
              </w:rPr>
              <w:t>kWh/(m</w:t>
            </w:r>
            <w:r w:rsidRPr="00675E7E">
              <w:rPr>
                <w:rFonts w:ascii="Arial Narrow" w:hAnsi="Arial Narrow"/>
                <w:vertAlign w:val="superscript"/>
              </w:rPr>
              <w:t>2</w:t>
            </w:r>
            <w:r w:rsidRPr="00675E7E">
              <w:rPr>
                <w:rFonts w:ascii="Arial Narrow" w:hAnsi="Arial Narrow"/>
              </w:rPr>
              <w:t>. a)</w:t>
            </w:r>
          </w:p>
        </w:tc>
      </w:tr>
      <w:tr w:rsidR="00BA23CB" w:rsidRPr="00675E7E" w14:paraId="0FF2EA92" w14:textId="77777777" w:rsidTr="008C4DC4">
        <w:trPr>
          <w:trHeight w:val="567"/>
        </w:trPr>
        <w:tc>
          <w:tcPr>
            <w:tcW w:w="3114" w:type="dxa"/>
            <w:vAlign w:val="center"/>
          </w:tcPr>
          <w:p w14:paraId="7A9208E4" w14:textId="77777777" w:rsidR="00BA23CB" w:rsidRPr="00675E7E" w:rsidRDefault="00BA23CB" w:rsidP="008C4DC4">
            <w:pPr>
              <w:rPr>
                <w:rFonts w:ascii="Arial Narrow" w:hAnsi="Arial Narrow"/>
              </w:rPr>
            </w:pPr>
            <w:r w:rsidRPr="00675E7E">
              <w:rPr>
                <w:rFonts w:ascii="Arial Narrow" w:hAnsi="Arial Narrow"/>
              </w:rPr>
              <w:t>Budovy nemocníc</w:t>
            </w:r>
          </w:p>
        </w:tc>
        <w:tc>
          <w:tcPr>
            <w:tcW w:w="2977" w:type="dxa"/>
            <w:vAlign w:val="center"/>
          </w:tcPr>
          <w:p w14:paraId="4F6C0E76" w14:textId="77777777" w:rsidR="00BA23CB" w:rsidRPr="00675E7E" w:rsidRDefault="00BA23CB" w:rsidP="008C4DC4">
            <w:pPr>
              <w:jc w:val="center"/>
              <w:rPr>
                <w:rFonts w:ascii="Arial Narrow" w:hAnsi="Arial Narrow"/>
              </w:rPr>
            </w:pPr>
            <w:r w:rsidRPr="00675E7E">
              <w:rPr>
                <w:rFonts w:ascii="Arial Narrow" w:hAnsi="Arial Narrow" w:cstheme="minorHAnsi"/>
              </w:rPr>
              <w:t>≤</w:t>
            </w:r>
            <w:r w:rsidRPr="00675E7E">
              <w:rPr>
                <w:rFonts w:ascii="Arial Narrow" w:hAnsi="Arial Narrow"/>
              </w:rPr>
              <w:t xml:space="preserve"> 98 kWh/(m</w:t>
            </w:r>
            <w:r w:rsidRPr="00675E7E">
              <w:rPr>
                <w:rFonts w:ascii="Arial Narrow" w:hAnsi="Arial Narrow"/>
                <w:vertAlign w:val="superscript"/>
              </w:rPr>
              <w:t>2</w:t>
            </w:r>
            <w:r w:rsidRPr="00675E7E">
              <w:rPr>
                <w:rFonts w:ascii="Arial Narrow" w:hAnsi="Arial Narrow"/>
              </w:rPr>
              <w:t>. a)</w:t>
            </w:r>
          </w:p>
        </w:tc>
        <w:tc>
          <w:tcPr>
            <w:tcW w:w="2971" w:type="dxa"/>
            <w:vAlign w:val="center"/>
          </w:tcPr>
          <w:p w14:paraId="7F73939D" w14:textId="77777777" w:rsidR="00BA23CB" w:rsidRPr="00675E7E" w:rsidRDefault="00BA23CB" w:rsidP="008C4DC4">
            <w:pPr>
              <w:jc w:val="center"/>
              <w:rPr>
                <w:rFonts w:ascii="Arial Narrow" w:hAnsi="Arial Narrow"/>
              </w:rPr>
            </w:pPr>
            <w:r w:rsidRPr="00675E7E">
              <w:rPr>
                <w:rFonts w:ascii="Arial Narrow" w:hAnsi="Arial Narrow" w:cstheme="minorHAnsi"/>
                <w:color w:val="202124"/>
                <w:shd w:val="clear" w:color="auto" w:fill="FFFFFF"/>
              </w:rPr>
              <w:t>&lt;</w:t>
            </w:r>
            <w:r w:rsidRPr="00675E7E">
              <w:rPr>
                <w:rFonts w:ascii="Arial Narrow" w:hAnsi="Arial Narrow"/>
              </w:rPr>
              <w:t xml:space="preserve"> 78,4 kWh/(m</w:t>
            </w:r>
            <w:r w:rsidRPr="00675E7E">
              <w:rPr>
                <w:rFonts w:ascii="Arial Narrow" w:hAnsi="Arial Narrow"/>
                <w:vertAlign w:val="superscript"/>
              </w:rPr>
              <w:t>2</w:t>
            </w:r>
            <w:r w:rsidRPr="00675E7E">
              <w:rPr>
                <w:rFonts w:ascii="Arial Narrow" w:hAnsi="Arial Narrow"/>
              </w:rPr>
              <w:t>. a)</w:t>
            </w:r>
          </w:p>
        </w:tc>
      </w:tr>
      <w:tr w:rsidR="00BA23CB" w:rsidRPr="00675E7E" w14:paraId="43788091" w14:textId="77777777" w:rsidTr="008C4DC4">
        <w:trPr>
          <w:trHeight w:val="567"/>
        </w:trPr>
        <w:tc>
          <w:tcPr>
            <w:tcW w:w="3114" w:type="dxa"/>
            <w:vAlign w:val="center"/>
          </w:tcPr>
          <w:p w14:paraId="751D9251" w14:textId="77777777" w:rsidR="00BA23CB" w:rsidRPr="00675E7E" w:rsidRDefault="00BA23CB" w:rsidP="008C4DC4">
            <w:pPr>
              <w:rPr>
                <w:rFonts w:ascii="Arial Narrow" w:hAnsi="Arial Narrow"/>
              </w:rPr>
            </w:pPr>
            <w:r w:rsidRPr="00675E7E">
              <w:rPr>
                <w:rFonts w:ascii="Arial Narrow" w:hAnsi="Arial Narrow"/>
              </w:rPr>
              <w:t>Budovy hotelov a reštaurácií</w:t>
            </w:r>
          </w:p>
        </w:tc>
        <w:tc>
          <w:tcPr>
            <w:tcW w:w="2977" w:type="dxa"/>
            <w:vAlign w:val="center"/>
          </w:tcPr>
          <w:p w14:paraId="0A831EDF" w14:textId="77777777" w:rsidR="00BA23CB" w:rsidRPr="00675E7E" w:rsidRDefault="00BA23CB" w:rsidP="008C4DC4">
            <w:pPr>
              <w:jc w:val="center"/>
              <w:rPr>
                <w:rFonts w:ascii="Arial Narrow" w:hAnsi="Arial Narrow"/>
              </w:rPr>
            </w:pPr>
            <w:r w:rsidRPr="00675E7E">
              <w:rPr>
                <w:rFonts w:ascii="Arial Narrow" w:hAnsi="Arial Narrow" w:cstheme="minorHAnsi"/>
              </w:rPr>
              <w:t>≤</w:t>
            </w:r>
            <w:r w:rsidRPr="00675E7E">
              <w:rPr>
                <w:rFonts w:ascii="Arial Narrow" w:hAnsi="Arial Narrow"/>
              </w:rPr>
              <w:t xml:space="preserve"> 82 kWh/(m</w:t>
            </w:r>
            <w:r w:rsidRPr="00675E7E">
              <w:rPr>
                <w:rFonts w:ascii="Arial Narrow" w:hAnsi="Arial Narrow"/>
                <w:vertAlign w:val="superscript"/>
              </w:rPr>
              <w:t>2</w:t>
            </w:r>
            <w:r w:rsidRPr="00675E7E">
              <w:rPr>
                <w:rFonts w:ascii="Arial Narrow" w:hAnsi="Arial Narrow"/>
              </w:rPr>
              <w:t>. a)</w:t>
            </w:r>
          </w:p>
        </w:tc>
        <w:tc>
          <w:tcPr>
            <w:tcW w:w="2971" w:type="dxa"/>
            <w:vAlign w:val="center"/>
          </w:tcPr>
          <w:p w14:paraId="634404C9" w14:textId="77777777" w:rsidR="00BA23CB" w:rsidRPr="00675E7E" w:rsidRDefault="00BA23CB" w:rsidP="008C4DC4">
            <w:pPr>
              <w:jc w:val="center"/>
              <w:rPr>
                <w:rFonts w:ascii="Arial Narrow" w:hAnsi="Arial Narrow"/>
              </w:rPr>
            </w:pPr>
            <w:r w:rsidRPr="00675E7E">
              <w:rPr>
                <w:rFonts w:ascii="Arial Narrow" w:hAnsi="Arial Narrow" w:cstheme="minorHAnsi"/>
                <w:color w:val="202124"/>
                <w:shd w:val="clear" w:color="auto" w:fill="FFFFFF"/>
              </w:rPr>
              <w:t>&lt;</w:t>
            </w:r>
            <w:r w:rsidRPr="00675E7E">
              <w:rPr>
                <w:rFonts w:ascii="Arial Narrow" w:hAnsi="Arial Narrow"/>
              </w:rPr>
              <w:t xml:space="preserve"> 65,6 kWh/(m</w:t>
            </w:r>
            <w:r w:rsidRPr="00675E7E">
              <w:rPr>
                <w:rFonts w:ascii="Arial Narrow" w:hAnsi="Arial Narrow"/>
                <w:vertAlign w:val="superscript"/>
              </w:rPr>
              <w:t>2</w:t>
            </w:r>
            <w:r w:rsidRPr="00675E7E">
              <w:rPr>
                <w:rFonts w:ascii="Arial Narrow" w:hAnsi="Arial Narrow"/>
              </w:rPr>
              <w:t>. a)</w:t>
            </w:r>
          </w:p>
        </w:tc>
      </w:tr>
      <w:tr w:rsidR="00BA23CB" w:rsidRPr="00675E7E" w14:paraId="222EFFDA" w14:textId="77777777" w:rsidTr="008C4DC4">
        <w:trPr>
          <w:trHeight w:val="765"/>
        </w:trPr>
        <w:tc>
          <w:tcPr>
            <w:tcW w:w="3114" w:type="dxa"/>
            <w:vAlign w:val="center"/>
          </w:tcPr>
          <w:p w14:paraId="00E90396" w14:textId="77777777" w:rsidR="00BA23CB" w:rsidRPr="00675E7E" w:rsidRDefault="00BA23CB" w:rsidP="008C4DC4">
            <w:pPr>
              <w:rPr>
                <w:rFonts w:ascii="Arial Narrow" w:hAnsi="Arial Narrow"/>
              </w:rPr>
            </w:pPr>
            <w:r w:rsidRPr="00675E7E">
              <w:rPr>
                <w:rFonts w:ascii="Arial Narrow" w:hAnsi="Arial Narrow"/>
              </w:rPr>
              <w:t>Športové haly a iné budovy určené na šport</w:t>
            </w:r>
          </w:p>
        </w:tc>
        <w:tc>
          <w:tcPr>
            <w:tcW w:w="2977" w:type="dxa"/>
            <w:vAlign w:val="center"/>
          </w:tcPr>
          <w:p w14:paraId="063B3ADB" w14:textId="77777777" w:rsidR="00BA23CB" w:rsidRPr="00675E7E" w:rsidRDefault="00BA23CB" w:rsidP="008C4DC4">
            <w:pPr>
              <w:jc w:val="center"/>
              <w:rPr>
                <w:rFonts w:ascii="Arial Narrow" w:hAnsi="Arial Narrow"/>
              </w:rPr>
            </w:pPr>
            <w:r w:rsidRPr="00675E7E">
              <w:rPr>
                <w:rFonts w:ascii="Arial Narrow" w:hAnsi="Arial Narrow" w:cstheme="minorHAnsi"/>
              </w:rPr>
              <w:t>≤</w:t>
            </w:r>
            <w:r w:rsidRPr="00675E7E">
              <w:rPr>
                <w:rFonts w:ascii="Arial Narrow" w:hAnsi="Arial Narrow"/>
              </w:rPr>
              <w:t xml:space="preserve"> 46 kWh/(m</w:t>
            </w:r>
            <w:r w:rsidRPr="00675E7E">
              <w:rPr>
                <w:rFonts w:ascii="Arial Narrow" w:hAnsi="Arial Narrow"/>
                <w:vertAlign w:val="superscript"/>
              </w:rPr>
              <w:t>2</w:t>
            </w:r>
            <w:r w:rsidRPr="00675E7E">
              <w:rPr>
                <w:rFonts w:ascii="Arial Narrow" w:hAnsi="Arial Narrow"/>
              </w:rPr>
              <w:t>. a)</w:t>
            </w:r>
          </w:p>
        </w:tc>
        <w:tc>
          <w:tcPr>
            <w:tcW w:w="2971" w:type="dxa"/>
            <w:vAlign w:val="center"/>
          </w:tcPr>
          <w:p w14:paraId="294DA13A" w14:textId="77777777" w:rsidR="00BA23CB" w:rsidRPr="00675E7E" w:rsidRDefault="00BA23CB" w:rsidP="008C4DC4">
            <w:pPr>
              <w:jc w:val="center"/>
              <w:rPr>
                <w:rFonts w:ascii="Arial Narrow" w:hAnsi="Arial Narrow"/>
              </w:rPr>
            </w:pPr>
            <w:r w:rsidRPr="00675E7E">
              <w:rPr>
                <w:rFonts w:ascii="Arial Narrow" w:hAnsi="Arial Narrow" w:cstheme="minorHAnsi"/>
                <w:color w:val="202124"/>
                <w:shd w:val="clear" w:color="auto" w:fill="FFFFFF"/>
              </w:rPr>
              <w:t>&lt;</w:t>
            </w:r>
            <w:r w:rsidRPr="00675E7E">
              <w:rPr>
                <w:rFonts w:ascii="Arial Narrow" w:hAnsi="Arial Narrow"/>
              </w:rPr>
              <w:t xml:space="preserve"> 36,8 kWh/(m</w:t>
            </w:r>
            <w:r w:rsidRPr="00675E7E">
              <w:rPr>
                <w:rFonts w:ascii="Arial Narrow" w:hAnsi="Arial Narrow"/>
                <w:vertAlign w:val="superscript"/>
              </w:rPr>
              <w:t>2</w:t>
            </w:r>
            <w:r w:rsidRPr="00675E7E">
              <w:rPr>
                <w:rFonts w:ascii="Arial Narrow" w:hAnsi="Arial Narrow"/>
              </w:rPr>
              <w:t>. a)</w:t>
            </w:r>
          </w:p>
        </w:tc>
      </w:tr>
      <w:tr w:rsidR="00BA23CB" w:rsidRPr="00675E7E" w14:paraId="0CF5C4A1" w14:textId="77777777" w:rsidTr="008C4DC4">
        <w:trPr>
          <w:trHeight w:val="759"/>
        </w:trPr>
        <w:tc>
          <w:tcPr>
            <w:tcW w:w="3114" w:type="dxa"/>
            <w:vAlign w:val="center"/>
          </w:tcPr>
          <w:p w14:paraId="001A1738" w14:textId="77777777" w:rsidR="00BA23CB" w:rsidRPr="00675E7E" w:rsidRDefault="00BA23CB" w:rsidP="008C4DC4">
            <w:pPr>
              <w:rPr>
                <w:rFonts w:ascii="Arial Narrow" w:hAnsi="Arial Narrow"/>
              </w:rPr>
            </w:pPr>
            <w:r w:rsidRPr="00675E7E">
              <w:rPr>
                <w:rFonts w:ascii="Arial Narrow" w:hAnsi="Arial Narrow"/>
              </w:rPr>
              <w:t>Budovy pre veľkoobchodné služby a maloobchodné služby</w:t>
            </w:r>
          </w:p>
        </w:tc>
        <w:tc>
          <w:tcPr>
            <w:tcW w:w="2977" w:type="dxa"/>
            <w:vAlign w:val="center"/>
          </w:tcPr>
          <w:p w14:paraId="03F95FFB" w14:textId="77777777" w:rsidR="00BA23CB" w:rsidRPr="00675E7E" w:rsidRDefault="00BA23CB" w:rsidP="008C4DC4">
            <w:pPr>
              <w:jc w:val="center"/>
              <w:rPr>
                <w:rFonts w:ascii="Arial Narrow" w:hAnsi="Arial Narrow"/>
              </w:rPr>
            </w:pPr>
            <w:r w:rsidRPr="00675E7E">
              <w:rPr>
                <w:rFonts w:ascii="Arial Narrow" w:hAnsi="Arial Narrow" w:cstheme="minorHAnsi"/>
              </w:rPr>
              <w:t>≤ 107</w:t>
            </w:r>
            <w:r w:rsidRPr="00675E7E">
              <w:rPr>
                <w:rFonts w:ascii="Arial Narrow" w:hAnsi="Arial Narrow"/>
              </w:rPr>
              <w:t xml:space="preserve"> kWh/(m</w:t>
            </w:r>
            <w:r w:rsidRPr="00675E7E">
              <w:rPr>
                <w:rFonts w:ascii="Arial Narrow" w:hAnsi="Arial Narrow"/>
                <w:vertAlign w:val="superscript"/>
              </w:rPr>
              <w:t>2</w:t>
            </w:r>
            <w:r w:rsidRPr="00675E7E">
              <w:rPr>
                <w:rFonts w:ascii="Arial Narrow" w:hAnsi="Arial Narrow"/>
              </w:rPr>
              <w:t>. a)</w:t>
            </w:r>
          </w:p>
        </w:tc>
        <w:tc>
          <w:tcPr>
            <w:tcW w:w="2971" w:type="dxa"/>
            <w:vAlign w:val="center"/>
          </w:tcPr>
          <w:p w14:paraId="10E3C47E" w14:textId="77777777" w:rsidR="00BA23CB" w:rsidRPr="00675E7E" w:rsidRDefault="00BA23CB" w:rsidP="008C4DC4">
            <w:pPr>
              <w:jc w:val="center"/>
              <w:rPr>
                <w:rFonts w:ascii="Arial Narrow" w:hAnsi="Arial Narrow"/>
              </w:rPr>
            </w:pPr>
            <w:r w:rsidRPr="00675E7E">
              <w:rPr>
                <w:rFonts w:ascii="Arial Narrow" w:hAnsi="Arial Narrow" w:cstheme="minorHAnsi"/>
                <w:color w:val="202124"/>
                <w:shd w:val="clear" w:color="auto" w:fill="FFFFFF"/>
              </w:rPr>
              <w:t>&lt;</w:t>
            </w:r>
            <w:r w:rsidRPr="00675E7E">
              <w:rPr>
                <w:rFonts w:ascii="Arial Narrow" w:hAnsi="Arial Narrow" w:cstheme="minorHAnsi"/>
              </w:rPr>
              <w:t xml:space="preserve"> 85,6</w:t>
            </w:r>
            <w:r w:rsidRPr="00675E7E">
              <w:rPr>
                <w:rFonts w:ascii="Arial Narrow" w:hAnsi="Arial Narrow"/>
              </w:rPr>
              <w:t xml:space="preserve"> kWh/(m</w:t>
            </w:r>
            <w:r w:rsidRPr="00675E7E">
              <w:rPr>
                <w:rFonts w:ascii="Arial Narrow" w:hAnsi="Arial Narrow"/>
                <w:vertAlign w:val="superscript"/>
              </w:rPr>
              <w:t>2</w:t>
            </w:r>
            <w:r w:rsidRPr="00675E7E">
              <w:rPr>
                <w:rFonts w:ascii="Arial Narrow" w:hAnsi="Arial Narrow"/>
              </w:rPr>
              <w:t>. a)</w:t>
            </w:r>
          </w:p>
        </w:tc>
      </w:tr>
    </w:tbl>
    <w:p w14:paraId="4B851BE5" w14:textId="77777777" w:rsidR="00BA23CB" w:rsidRDefault="00BA23CB" w:rsidP="00BA23CB">
      <w:pPr>
        <w:rPr>
          <w:rFonts w:ascii="Arial Narrow" w:hAnsi="Arial Narrow"/>
        </w:rPr>
      </w:pPr>
    </w:p>
    <w:p w14:paraId="4C8BFE00" w14:textId="77777777" w:rsidR="00BA23CB" w:rsidRPr="00675E7E" w:rsidRDefault="00BA23CB" w:rsidP="00BA23CB">
      <w:pPr>
        <w:rPr>
          <w:rFonts w:ascii="Arial Narrow" w:hAnsi="Arial Narrow"/>
        </w:rPr>
      </w:pPr>
    </w:p>
    <w:p w14:paraId="319C2FBA" w14:textId="77777777" w:rsidR="00BA23CB" w:rsidRPr="00675E7E" w:rsidRDefault="00BA23CB" w:rsidP="00BA23CB">
      <w:pPr>
        <w:rPr>
          <w:rFonts w:ascii="Arial Narrow" w:hAnsi="Arial Narrow"/>
        </w:rPr>
      </w:pPr>
    </w:p>
    <w:p w14:paraId="4FDFB15C" w14:textId="77777777" w:rsidR="00BA23CB" w:rsidRPr="00675E7E" w:rsidRDefault="00BA23CB" w:rsidP="00BA23CB">
      <w:pPr>
        <w:pStyle w:val="Nadpis1"/>
        <w:spacing w:before="120" w:after="120"/>
        <w:rPr>
          <w:rFonts w:ascii="Arial Narrow" w:hAnsi="Arial Narrow"/>
          <w:b/>
          <w:bCs/>
        </w:rPr>
      </w:pPr>
      <w:bookmarkStart w:id="7" w:name="_Toc125355212"/>
      <w:r w:rsidRPr="00675E7E">
        <w:rPr>
          <w:rFonts w:ascii="Arial Narrow" w:hAnsi="Arial Narrow"/>
          <w:b/>
          <w:bCs/>
        </w:rPr>
        <w:lastRenderedPageBreak/>
        <w:t>2. Prehľad investícií spojených s výstavbou alebo obnovou budov v jednotlivých komponentoch</w:t>
      </w:r>
      <w:bookmarkEnd w:id="7"/>
    </w:p>
    <w:p w14:paraId="53A3F881" w14:textId="77777777" w:rsidR="00BA23CB" w:rsidRPr="00675E7E" w:rsidRDefault="00BA23CB" w:rsidP="00BA23CB">
      <w:pPr>
        <w:jc w:val="both"/>
        <w:rPr>
          <w:rFonts w:ascii="Arial Narrow" w:hAnsi="Arial Narrow"/>
        </w:rPr>
      </w:pPr>
      <w:r w:rsidRPr="00675E7E">
        <w:rPr>
          <w:rFonts w:ascii="Arial Narrow" w:hAnsi="Arial Narrow"/>
        </w:rPr>
        <w:t>Nasledujúca tabuľka sumarizuje investície spojené s obnovou alebo výstavbou budov v Pláne obnovy , celkovú alokáciu určená pre danú investíciu, „zelenú časť“ alokácie a intervenčnú oblasť investície.</w:t>
      </w:r>
    </w:p>
    <w:p w14:paraId="54813DC9" w14:textId="77777777" w:rsidR="00BA23CB" w:rsidRPr="00675E7E" w:rsidRDefault="00BA23CB" w:rsidP="00BA23CB">
      <w:pPr>
        <w:tabs>
          <w:tab w:val="left" w:pos="1037"/>
        </w:tabs>
        <w:rPr>
          <w:rFonts w:ascii="Arial Narrow" w:hAnsi="Arial Narrow"/>
        </w:rPr>
      </w:pPr>
      <w:r w:rsidRPr="00675E7E">
        <w:rPr>
          <w:rFonts w:ascii="Arial Narrow" w:hAnsi="Arial Narrow"/>
        </w:rPr>
        <w:t>Tab. 2 – Prehľad investícií spojených s výstavbou alebo obnovou budov</w:t>
      </w:r>
    </w:p>
    <w:tbl>
      <w:tblPr>
        <w:tblW w:w="892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1722"/>
        <w:gridCol w:w="2552"/>
        <w:gridCol w:w="1417"/>
        <w:gridCol w:w="1479"/>
        <w:gridCol w:w="1210"/>
      </w:tblGrid>
      <w:tr w:rsidR="00BA23CB" w:rsidRPr="00675E7E" w14:paraId="715C7DD9" w14:textId="77777777" w:rsidTr="008C4DC4">
        <w:trPr>
          <w:trHeight w:val="529"/>
        </w:trPr>
        <w:tc>
          <w:tcPr>
            <w:tcW w:w="2263" w:type="dxa"/>
            <w:gridSpan w:val="2"/>
            <w:tcBorders>
              <w:top w:val="single" w:sz="12" w:space="0" w:color="auto"/>
              <w:bottom w:val="single" w:sz="4" w:space="0" w:color="auto"/>
            </w:tcBorders>
            <w:shd w:val="clear" w:color="000000" w:fill="EDEDED"/>
            <w:noWrap/>
            <w:vAlign w:val="center"/>
            <w:hideMark/>
          </w:tcPr>
          <w:p w14:paraId="7D2C2873"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Komponent</w:t>
            </w:r>
          </w:p>
        </w:tc>
        <w:tc>
          <w:tcPr>
            <w:tcW w:w="2552" w:type="dxa"/>
            <w:vMerge w:val="restart"/>
            <w:tcBorders>
              <w:top w:val="single" w:sz="12" w:space="0" w:color="auto"/>
              <w:bottom w:val="single" w:sz="4" w:space="0" w:color="auto"/>
            </w:tcBorders>
            <w:shd w:val="clear" w:color="000000" w:fill="EDEDED"/>
            <w:noWrap/>
            <w:vAlign w:val="center"/>
            <w:hideMark/>
          </w:tcPr>
          <w:p w14:paraId="2218BB37"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Názov investície v komponente</w:t>
            </w:r>
          </w:p>
        </w:tc>
        <w:tc>
          <w:tcPr>
            <w:tcW w:w="1417" w:type="dxa"/>
            <w:vMerge w:val="restart"/>
            <w:tcBorders>
              <w:top w:val="single" w:sz="12" w:space="0" w:color="auto"/>
              <w:bottom w:val="single" w:sz="4" w:space="0" w:color="auto"/>
            </w:tcBorders>
            <w:shd w:val="clear" w:color="000000" w:fill="EDEDED"/>
            <w:vAlign w:val="center"/>
          </w:tcPr>
          <w:p w14:paraId="29D2F523"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Celková alokácia</w:t>
            </w:r>
            <w:r w:rsidRPr="00675E7E">
              <w:rPr>
                <w:rStyle w:val="Odkaznapoznmkupodiarou"/>
                <w:rFonts w:ascii="Arial Narrow" w:eastAsia="Times New Roman" w:hAnsi="Arial Narrow" w:cstheme="minorHAnsi"/>
                <w:b/>
                <w:bCs/>
                <w:color w:val="000000"/>
                <w:sz w:val="20"/>
                <w:szCs w:val="20"/>
                <w:lang w:eastAsia="sk-SK"/>
              </w:rPr>
              <w:footnoteReference w:id="6"/>
            </w:r>
            <w:r w:rsidRPr="00675E7E">
              <w:rPr>
                <w:rFonts w:ascii="Arial Narrow" w:eastAsia="Times New Roman" w:hAnsi="Arial Narrow" w:cstheme="minorHAnsi"/>
                <w:b/>
                <w:bCs/>
                <w:color w:val="000000"/>
                <w:sz w:val="20"/>
                <w:szCs w:val="20"/>
                <w:lang w:eastAsia="sk-SK"/>
              </w:rPr>
              <w:t xml:space="preserve"> </w:t>
            </w:r>
          </w:p>
        </w:tc>
        <w:tc>
          <w:tcPr>
            <w:tcW w:w="1479" w:type="dxa"/>
            <w:vMerge w:val="restart"/>
            <w:tcBorders>
              <w:top w:val="single" w:sz="12" w:space="0" w:color="auto"/>
              <w:bottom w:val="single" w:sz="4" w:space="0" w:color="auto"/>
            </w:tcBorders>
            <w:shd w:val="clear" w:color="000000" w:fill="EDEDED"/>
            <w:vAlign w:val="center"/>
          </w:tcPr>
          <w:p w14:paraId="1D13167C"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Z toho „zelená časť“ alokácie</w:t>
            </w:r>
            <w:r w:rsidRPr="00675E7E">
              <w:rPr>
                <w:rStyle w:val="Odkaznapoznmkupodiarou"/>
                <w:rFonts w:ascii="Arial Narrow" w:eastAsia="Times New Roman" w:hAnsi="Arial Narrow" w:cstheme="minorHAnsi"/>
                <w:b/>
                <w:bCs/>
                <w:color w:val="000000"/>
                <w:sz w:val="20"/>
                <w:szCs w:val="20"/>
                <w:lang w:eastAsia="sk-SK"/>
              </w:rPr>
              <w:footnoteReference w:id="7"/>
            </w:r>
          </w:p>
        </w:tc>
        <w:tc>
          <w:tcPr>
            <w:tcW w:w="1210" w:type="dxa"/>
            <w:vMerge w:val="restart"/>
            <w:tcBorders>
              <w:top w:val="single" w:sz="12" w:space="0" w:color="auto"/>
              <w:bottom w:val="single" w:sz="4" w:space="0" w:color="auto"/>
            </w:tcBorders>
            <w:shd w:val="clear" w:color="000000" w:fill="EDEDED"/>
            <w:vAlign w:val="center"/>
          </w:tcPr>
          <w:p w14:paraId="00525390"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Intervenčná oblasť</w:t>
            </w:r>
          </w:p>
        </w:tc>
      </w:tr>
      <w:tr w:rsidR="00BA23CB" w:rsidRPr="00675E7E" w14:paraId="701CD076" w14:textId="77777777" w:rsidTr="008C4DC4">
        <w:trPr>
          <w:trHeight w:val="537"/>
        </w:trPr>
        <w:tc>
          <w:tcPr>
            <w:tcW w:w="541" w:type="dxa"/>
            <w:tcBorders>
              <w:top w:val="single" w:sz="4" w:space="0" w:color="auto"/>
              <w:bottom w:val="single" w:sz="12" w:space="0" w:color="auto"/>
            </w:tcBorders>
            <w:shd w:val="clear" w:color="000000" w:fill="EDEDED"/>
            <w:noWrap/>
            <w:vAlign w:val="center"/>
            <w:hideMark/>
          </w:tcPr>
          <w:p w14:paraId="0454D311"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Č.</w:t>
            </w:r>
          </w:p>
        </w:tc>
        <w:tc>
          <w:tcPr>
            <w:tcW w:w="1722" w:type="dxa"/>
            <w:tcBorders>
              <w:top w:val="single" w:sz="4" w:space="0" w:color="auto"/>
              <w:bottom w:val="single" w:sz="12" w:space="0" w:color="auto"/>
            </w:tcBorders>
            <w:shd w:val="clear" w:color="000000" w:fill="EDEDED"/>
            <w:noWrap/>
            <w:vAlign w:val="center"/>
            <w:hideMark/>
          </w:tcPr>
          <w:p w14:paraId="4531DDF6"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Názov</w:t>
            </w:r>
          </w:p>
        </w:tc>
        <w:tc>
          <w:tcPr>
            <w:tcW w:w="2552" w:type="dxa"/>
            <w:vMerge/>
            <w:tcBorders>
              <w:top w:val="single" w:sz="4" w:space="0" w:color="auto"/>
              <w:bottom w:val="single" w:sz="12" w:space="0" w:color="auto"/>
            </w:tcBorders>
            <w:vAlign w:val="center"/>
            <w:hideMark/>
          </w:tcPr>
          <w:p w14:paraId="251CF558"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p>
        </w:tc>
        <w:tc>
          <w:tcPr>
            <w:tcW w:w="1417" w:type="dxa"/>
            <w:vMerge/>
            <w:tcBorders>
              <w:top w:val="single" w:sz="4" w:space="0" w:color="auto"/>
              <w:bottom w:val="single" w:sz="12" w:space="0" w:color="auto"/>
            </w:tcBorders>
          </w:tcPr>
          <w:p w14:paraId="62FCF5AD"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p>
        </w:tc>
        <w:tc>
          <w:tcPr>
            <w:tcW w:w="1479" w:type="dxa"/>
            <w:vMerge/>
            <w:tcBorders>
              <w:top w:val="single" w:sz="4" w:space="0" w:color="auto"/>
              <w:bottom w:val="single" w:sz="12" w:space="0" w:color="auto"/>
            </w:tcBorders>
            <w:shd w:val="clear" w:color="auto" w:fill="E7E6E6" w:themeFill="background2"/>
            <w:vAlign w:val="center"/>
          </w:tcPr>
          <w:p w14:paraId="1D69DD58"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p>
        </w:tc>
        <w:tc>
          <w:tcPr>
            <w:tcW w:w="1210" w:type="dxa"/>
            <w:vMerge/>
            <w:tcBorders>
              <w:top w:val="single" w:sz="4" w:space="0" w:color="auto"/>
              <w:bottom w:val="single" w:sz="12" w:space="0" w:color="auto"/>
            </w:tcBorders>
            <w:vAlign w:val="center"/>
          </w:tcPr>
          <w:p w14:paraId="015D373D"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p>
        </w:tc>
      </w:tr>
      <w:tr w:rsidR="00BA23CB" w:rsidRPr="00675E7E" w14:paraId="27D0B7CE" w14:textId="77777777" w:rsidTr="008C4DC4">
        <w:trPr>
          <w:trHeight w:val="850"/>
        </w:trPr>
        <w:tc>
          <w:tcPr>
            <w:tcW w:w="541" w:type="dxa"/>
            <w:vMerge w:val="restart"/>
            <w:tcBorders>
              <w:top w:val="single" w:sz="12" w:space="0" w:color="auto"/>
            </w:tcBorders>
            <w:noWrap/>
            <w:vAlign w:val="center"/>
            <w:hideMark/>
          </w:tcPr>
          <w:p w14:paraId="1C762CA4"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2. </w:t>
            </w:r>
          </w:p>
        </w:tc>
        <w:tc>
          <w:tcPr>
            <w:tcW w:w="1722" w:type="dxa"/>
            <w:vMerge w:val="restart"/>
            <w:tcBorders>
              <w:top w:val="single" w:sz="12" w:space="0" w:color="auto"/>
            </w:tcBorders>
            <w:vAlign w:val="center"/>
            <w:hideMark/>
          </w:tcPr>
          <w:p w14:paraId="7C9B52A3"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Obnova budov</w:t>
            </w:r>
          </w:p>
        </w:tc>
        <w:tc>
          <w:tcPr>
            <w:tcW w:w="2552" w:type="dxa"/>
            <w:tcBorders>
              <w:top w:val="single" w:sz="12" w:space="0" w:color="auto"/>
            </w:tcBorders>
            <w:vAlign w:val="center"/>
            <w:hideMark/>
          </w:tcPr>
          <w:p w14:paraId="6DBE26DB"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Zlepšenie energetickej hospodárnosti rodinných domov</w:t>
            </w:r>
          </w:p>
        </w:tc>
        <w:tc>
          <w:tcPr>
            <w:tcW w:w="1417" w:type="dxa"/>
            <w:tcBorders>
              <w:top w:val="single" w:sz="12" w:space="0" w:color="auto"/>
            </w:tcBorders>
            <w:vAlign w:val="center"/>
          </w:tcPr>
          <w:p w14:paraId="32E59246" w14:textId="23B294CF" w:rsidR="00BA23CB" w:rsidRPr="00675E7E" w:rsidRDefault="003F5F1D" w:rsidP="008C4DC4">
            <w:pPr>
              <w:spacing w:after="0"/>
              <w:jc w:val="center"/>
              <w:rPr>
                <w:rFonts w:ascii="Arial Narrow" w:hAnsi="Arial Narrow"/>
                <w:sz w:val="20"/>
                <w:szCs w:val="20"/>
              </w:rPr>
            </w:pPr>
            <w:r>
              <w:rPr>
                <w:rFonts w:ascii="Arial Narrow" w:hAnsi="Arial Narrow"/>
                <w:sz w:val="20"/>
                <w:szCs w:val="20"/>
              </w:rPr>
              <w:t>424,46</w:t>
            </w:r>
            <w:r w:rsidR="00BA23CB" w:rsidRPr="00675E7E">
              <w:rPr>
                <w:rFonts w:ascii="Arial Narrow" w:hAnsi="Arial Narrow"/>
                <w:sz w:val="20"/>
                <w:szCs w:val="20"/>
              </w:rPr>
              <w:t xml:space="preserve"> mil. €</w:t>
            </w:r>
          </w:p>
        </w:tc>
        <w:tc>
          <w:tcPr>
            <w:tcW w:w="1479" w:type="dxa"/>
            <w:tcBorders>
              <w:top w:val="single" w:sz="12" w:space="0" w:color="auto"/>
            </w:tcBorders>
            <w:vAlign w:val="center"/>
          </w:tcPr>
          <w:p w14:paraId="2C2964DE" w14:textId="1503872B" w:rsidR="00BA23CB" w:rsidRPr="00675E7E" w:rsidRDefault="003F5F1D" w:rsidP="008C4DC4">
            <w:pPr>
              <w:spacing w:after="0"/>
              <w:jc w:val="center"/>
              <w:rPr>
                <w:rFonts w:ascii="Arial Narrow" w:hAnsi="Arial Narrow"/>
                <w:sz w:val="20"/>
                <w:szCs w:val="20"/>
              </w:rPr>
            </w:pPr>
            <w:r>
              <w:rPr>
                <w:rFonts w:ascii="Arial Narrow" w:hAnsi="Arial Narrow"/>
                <w:sz w:val="20"/>
                <w:szCs w:val="20"/>
              </w:rPr>
              <w:t>424,46</w:t>
            </w:r>
            <w:r w:rsidR="00BA23CB" w:rsidRPr="00675E7E">
              <w:rPr>
                <w:rFonts w:ascii="Arial Narrow" w:hAnsi="Arial Narrow"/>
                <w:sz w:val="20"/>
                <w:szCs w:val="20"/>
              </w:rPr>
              <w:t xml:space="preserve"> mil. €</w:t>
            </w:r>
          </w:p>
        </w:tc>
        <w:tc>
          <w:tcPr>
            <w:tcW w:w="1210" w:type="dxa"/>
            <w:tcBorders>
              <w:top w:val="single" w:sz="12" w:space="0" w:color="auto"/>
            </w:tcBorders>
            <w:vAlign w:val="center"/>
          </w:tcPr>
          <w:p w14:paraId="4B0F5F88"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025bis</w:t>
            </w:r>
          </w:p>
        </w:tc>
      </w:tr>
      <w:tr w:rsidR="00BA23CB" w:rsidRPr="00675E7E" w14:paraId="08012231" w14:textId="77777777" w:rsidTr="008C4DC4">
        <w:trPr>
          <w:trHeight w:val="850"/>
        </w:trPr>
        <w:tc>
          <w:tcPr>
            <w:tcW w:w="541" w:type="dxa"/>
            <w:vMerge/>
            <w:vAlign w:val="center"/>
            <w:hideMark/>
          </w:tcPr>
          <w:p w14:paraId="0D2813AF"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22" w:type="dxa"/>
            <w:vMerge/>
            <w:vAlign w:val="center"/>
            <w:hideMark/>
          </w:tcPr>
          <w:p w14:paraId="5587DCBE"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hideMark/>
          </w:tcPr>
          <w:p w14:paraId="582C3964"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Obnova verejných historických a pamiatkovo chránených budov  </w:t>
            </w:r>
          </w:p>
        </w:tc>
        <w:tc>
          <w:tcPr>
            <w:tcW w:w="1417" w:type="dxa"/>
            <w:vAlign w:val="center"/>
          </w:tcPr>
          <w:p w14:paraId="33A29F66" w14:textId="4365386A" w:rsidR="003F5F1D" w:rsidRPr="00675E7E" w:rsidRDefault="003F5F1D" w:rsidP="002278A4">
            <w:pPr>
              <w:spacing w:after="0"/>
              <w:jc w:val="center"/>
              <w:rPr>
                <w:rFonts w:ascii="Arial Narrow" w:hAnsi="Arial Narrow"/>
                <w:sz w:val="20"/>
                <w:szCs w:val="20"/>
              </w:rPr>
            </w:pPr>
            <w:r>
              <w:rPr>
                <w:rFonts w:ascii="Arial Narrow" w:hAnsi="Arial Narrow"/>
                <w:sz w:val="20"/>
                <w:szCs w:val="20"/>
              </w:rPr>
              <w:t>160,18</w:t>
            </w:r>
            <w:r w:rsidR="00BA23CB" w:rsidRPr="00675E7E">
              <w:rPr>
                <w:rFonts w:ascii="Arial Narrow" w:hAnsi="Arial Narrow"/>
                <w:sz w:val="20"/>
                <w:szCs w:val="20"/>
              </w:rPr>
              <w:t xml:space="preserve"> mil. €</w:t>
            </w:r>
            <w:r>
              <w:rPr>
                <w:rFonts w:ascii="Arial Narrow" w:hAnsi="Arial Narrow"/>
                <w:sz w:val="20"/>
                <w:szCs w:val="20"/>
              </w:rPr>
              <w:t xml:space="preserve"> </w:t>
            </w:r>
          </w:p>
        </w:tc>
        <w:tc>
          <w:tcPr>
            <w:tcW w:w="1479" w:type="dxa"/>
            <w:vAlign w:val="center"/>
          </w:tcPr>
          <w:p w14:paraId="00C9DF61" w14:textId="1D321267" w:rsidR="003F5F1D" w:rsidRPr="00675E7E" w:rsidRDefault="003F5F1D" w:rsidP="002278A4">
            <w:pPr>
              <w:spacing w:after="0"/>
              <w:jc w:val="center"/>
              <w:rPr>
                <w:rFonts w:ascii="Arial Narrow" w:hAnsi="Arial Narrow"/>
                <w:sz w:val="20"/>
                <w:szCs w:val="20"/>
              </w:rPr>
            </w:pPr>
            <w:r>
              <w:rPr>
                <w:rFonts w:ascii="Arial Narrow" w:hAnsi="Arial Narrow"/>
                <w:sz w:val="20"/>
                <w:szCs w:val="20"/>
              </w:rPr>
              <w:t>160,18</w:t>
            </w:r>
            <w:r w:rsidR="00BA23CB" w:rsidRPr="00675E7E">
              <w:rPr>
                <w:rFonts w:ascii="Arial Narrow" w:hAnsi="Arial Narrow"/>
                <w:sz w:val="20"/>
                <w:szCs w:val="20"/>
              </w:rPr>
              <w:t xml:space="preserve"> mil. €</w:t>
            </w:r>
            <w:r>
              <w:rPr>
                <w:rFonts w:ascii="Arial Narrow" w:hAnsi="Arial Narrow"/>
                <w:sz w:val="20"/>
                <w:szCs w:val="20"/>
              </w:rPr>
              <w:t xml:space="preserve"> </w:t>
            </w:r>
          </w:p>
        </w:tc>
        <w:tc>
          <w:tcPr>
            <w:tcW w:w="1210" w:type="dxa"/>
            <w:vAlign w:val="center"/>
          </w:tcPr>
          <w:p w14:paraId="5B8B3F1D"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026bis</w:t>
            </w:r>
          </w:p>
        </w:tc>
      </w:tr>
      <w:tr w:rsidR="00BA23CB" w:rsidRPr="00675E7E" w14:paraId="1A7EE7C4" w14:textId="77777777" w:rsidTr="008C4DC4">
        <w:trPr>
          <w:trHeight w:val="850"/>
        </w:trPr>
        <w:tc>
          <w:tcPr>
            <w:tcW w:w="541" w:type="dxa"/>
            <w:vMerge w:val="restart"/>
            <w:noWrap/>
            <w:vAlign w:val="center"/>
            <w:hideMark/>
          </w:tcPr>
          <w:p w14:paraId="2E896AE6"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6.</w:t>
            </w:r>
          </w:p>
        </w:tc>
        <w:tc>
          <w:tcPr>
            <w:tcW w:w="1722" w:type="dxa"/>
            <w:vMerge w:val="restart"/>
            <w:vAlign w:val="center"/>
            <w:hideMark/>
          </w:tcPr>
          <w:p w14:paraId="68D6BCC3"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sz w:val="20"/>
                <w:szCs w:val="20"/>
              </w:rPr>
              <w:t>Dostupnosť, rozvoj a kvalita inkluzívneho vzdelávania na všetkých stupňoch</w:t>
            </w:r>
          </w:p>
        </w:tc>
        <w:tc>
          <w:tcPr>
            <w:tcW w:w="2552" w:type="dxa"/>
            <w:vAlign w:val="center"/>
            <w:hideMark/>
          </w:tcPr>
          <w:p w14:paraId="1114826C" w14:textId="77777777" w:rsidR="00BA23CB" w:rsidRPr="00675E7E" w:rsidRDefault="00BA23CB" w:rsidP="008C4DC4">
            <w:pPr>
              <w:rPr>
                <w:rFonts w:ascii="Arial Narrow" w:hAnsi="Arial Narrow" w:cstheme="minorHAnsi"/>
                <w:sz w:val="20"/>
                <w:szCs w:val="20"/>
              </w:rPr>
            </w:pPr>
            <w:r w:rsidRPr="00675E7E">
              <w:rPr>
                <w:rFonts w:ascii="Arial Narrow" w:hAnsi="Arial Narrow" w:cstheme="minorHAnsi"/>
                <w:sz w:val="20"/>
                <w:szCs w:val="20"/>
              </w:rPr>
              <w:t>Investícia do budovania kapacít materských škôl (v rámci reformy 1)</w:t>
            </w:r>
          </w:p>
        </w:tc>
        <w:tc>
          <w:tcPr>
            <w:tcW w:w="1417" w:type="dxa"/>
            <w:vAlign w:val="center"/>
          </w:tcPr>
          <w:p w14:paraId="5ADC2D31"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141,6 mil. €</w:t>
            </w:r>
          </w:p>
        </w:tc>
        <w:tc>
          <w:tcPr>
            <w:tcW w:w="1479" w:type="dxa"/>
            <w:vAlign w:val="center"/>
          </w:tcPr>
          <w:p w14:paraId="4BBEA756"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39,3 mil. €</w:t>
            </w:r>
          </w:p>
        </w:tc>
        <w:tc>
          <w:tcPr>
            <w:tcW w:w="1210" w:type="dxa"/>
            <w:vAlign w:val="center"/>
          </w:tcPr>
          <w:p w14:paraId="6C2675B7"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026bis</w:t>
            </w:r>
          </w:p>
        </w:tc>
      </w:tr>
      <w:tr w:rsidR="00BA23CB" w:rsidRPr="00675E7E" w14:paraId="665C50D6" w14:textId="77777777" w:rsidTr="008C4DC4">
        <w:trPr>
          <w:trHeight w:val="850"/>
        </w:trPr>
        <w:tc>
          <w:tcPr>
            <w:tcW w:w="541" w:type="dxa"/>
            <w:vMerge/>
            <w:vAlign w:val="center"/>
            <w:hideMark/>
          </w:tcPr>
          <w:p w14:paraId="118E0E77"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22" w:type="dxa"/>
            <w:vMerge/>
            <w:vAlign w:val="center"/>
            <w:hideMark/>
          </w:tcPr>
          <w:p w14:paraId="11CDB0EB"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hideMark/>
          </w:tcPr>
          <w:p w14:paraId="1B08D801" w14:textId="77777777" w:rsidR="00BA23CB" w:rsidRPr="00675E7E" w:rsidRDefault="00BA23CB" w:rsidP="008C4DC4">
            <w:pPr>
              <w:rPr>
                <w:rFonts w:ascii="Arial Narrow" w:hAnsi="Arial Narrow" w:cstheme="minorHAnsi"/>
                <w:sz w:val="20"/>
                <w:szCs w:val="20"/>
              </w:rPr>
            </w:pPr>
            <w:proofErr w:type="spellStart"/>
            <w:r w:rsidRPr="00675E7E">
              <w:rPr>
                <w:rFonts w:ascii="Arial Narrow" w:hAnsi="Arial Narrow" w:cstheme="minorHAnsi"/>
                <w:sz w:val="20"/>
                <w:szCs w:val="20"/>
              </w:rPr>
              <w:t>Debarierizácia</w:t>
            </w:r>
            <w:proofErr w:type="spellEnd"/>
            <w:r w:rsidRPr="00675E7E">
              <w:rPr>
                <w:rFonts w:ascii="Arial Narrow" w:hAnsi="Arial Narrow" w:cstheme="minorHAnsi"/>
                <w:sz w:val="20"/>
                <w:szCs w:val="20"/>
              </w:rPr>
              <w:t xml:space="preserve"> školských budov na všetkých úrovniach vzdelávacieho systému</w:t>
            </w:r>
          </w:p>
        </w:tc>
        <w:tc>
          <w:tcPr>
            <w:tcW w:w="1417" w:type="dxa"/>
            <w:vAlign w:val="center"/>
          </w:tcPr>
          <w:p w14:paraId="3D534D6B"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27,2 mil. €</w:t>
            </w:r>
          </w:p>
        </w:tc>
        <w:tc>
          <w:tcPr>
            <w:tcW w:w="1479" w:type="dxa"/>
            <w:vAlign w:val="center"/>
          </w:tcPr>
          <w:p w14:paraId="3FCDDE68"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w:t>
            </w:r>
          </w:p>
        </w:tc>
        <w:tc>
          <w:tcPr>
            <w:tcW w:w="1210" w:type="dxa"/>
            <w:vAlign w:val="center"/>
          </w:tcPr>
          <w:p w14:paraId="57DA2222"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w:t>
            </w:r>
          </w:p>
        </w:tc>
      </w:tr>
      <w:tr w:rsidR="00BA23CB" w:rsidRPr="00675E7E" w14:paraId="60F24506" w14:textId="77777777" w:rsidTr="008C4DC4">
        <w:trPr>
          <w:trHeight w:val="850"/>
        </w:trPr>
        <w:tc>
          <w:tcPr>
            <w:tcW w:w="541" w:type="dxa"/>
            <w:noWrap/>
            <w:vAlign w:val="center"/>
            <w:hideMark/>
          </w:tcPr>
          <w:p w14:paraId="7E95FD73"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7. </w:t>
            </w:r>
          </w:p>
        </w:tc>
        <w:tc>
          <w:tcPr>
            <w:tcW w:w="1722" w:type="dxa"/>
            <w:vAlign w:val="center"/>
            <w:hideMark/>
          </w:tcPr>
          <w:p w14:paraId="5B293191"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sz w:val="20"/>
                <w:szCs w:val="20"/>
              </w:rPr>
              <w:t>Vzdelávanie pre 21.storočie</w:t>
            </w:r>
          </w:p>
        </w:tc>
        <w:tc>
          <w:tcPr>
            <w:tcW w:w="2552" w:type="dxa"/>
            <w:vAlign w:val="center"/>
            <w:hideMark/>
          </w:tcPr>
          <w:p w14:paraId="565F6D34"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Dobudovanie školskej infraštruktúry</w:t>
            </w:r>
          </w:p>
        </w:tc>
        <w:tc>
          <w:tcPr>
            <w:tcW w:w="1417" w:type="dxa"/>
            <w:vAlign w:val="center"/>
          </w:tcPr>
          <w:p w14:paraId="25ED4274"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123,26 mil. €</w:t>
            </w:r>
          </w:p>
        </w:tc>
        <w:tc>
          <w:tcPr>
            <w:tcW w:w="1479" w:type="dxa"/>
            <w:vAlign w:val="center"/>
          </w:tcPr>
          <w:p w14:paraId="1A1B1876"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12,33 mil. €</w:t>
            </w:r>
          </w:p>
        </w:tc>
        <w:tc>
          <w:tcPr>
            <w:tcW w:w="1210" w:type="dxa"/>
            <w:vAlign w:val="center"/>
          </w:tcPr>
          <w:p w14:paraId="1C8622D0"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026bis</w:t>
            </w:r>
          </w:p>
        </w:tc>
      </w:tr>
      <w:tr w:rsidR="00BA23CB" w:rsidRPr="00675E7E" w14:paraId="19AA5D18" w14:textId="77777777" w:rsidTr="008C4DC4">
        <w:trPr>
          <w:trHeight w:val="850"/>
        </w:trPr>
        <w:tc>
          <w:tcPr>
            <w:tcW w:w="541" w:type="dxa"/>
            <w:noWrap/>
            <w:vAlign w:val="center"/>
            <w:hideMark/>
          </w:tcPr>
          <w:p w14:paraId="494EF19D"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8.</w:t>
            </w:r>
          </w:p>
        </w:tc>
        <w:tc>
          <w:tcPr>
            <w:tcW w:w="1722" w:type="dxa"/>
            <w:vAlign w:val="center"/>
            <w:hideMark/>
          </w:tcPr>
          <w:p w14:paraId="7497E63B"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sz w:val="20"/>
                <w:szCs w:val="20"/>
              </w:rPr>
              <w:t>Zvýšenie výkonnosti slovenských vysokých škôl</w:t>
            </w:r>
          </w:p>
        </w:tc>
        <w:tc>
          <w:tcPr>
            <w:tcW w:w="2552" w:type="dxa"/>
            <w:vAlign w:val="center"/>
            <w:hideMark/>
          </w:tcPr>
          <w:p w14:paraId="0268493E"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Investičná podpora pri strategickom rozvoji vysokých škôl</w:t>
            </w:r>
          </w:p>
        </w:tc>
        <w:tc>
          <w:tcPr>
            <w:tcW w:w="1417" w:type="dxa"/>
            <w:vAlign w:val="center"/>
          </w:tcPr>
          <w:p w14:paraId="75CE80E6" w14:textId="24F8AF5E" w:rsidR="003F5F1D" w:rsidRPr="00675E7E" w:rsidRDefault="003F5F1D" w:rsidP="003F5F1D">
            <w:pPr>
              <w:spacing w:after="0"/>
              <w:jc w:val="center"/>
              <w:rPr>
                <w:rFonts w:ascii="Arial Narrow" w:hAnsi="Arial Narrow"/>
                <w:sz w:val="20"/>
                <w:szCs w:val="20"/>
              </w:rPr>
            </w:pPr>
            <w:r>
              <w:rPr>
                <w:rFonts w:ascii="Arial Narrow" w:hAnsi="Arial Narrow"/>
                <w:sz w:val="20"/>
                <w:szCs w:val="20"/>
              </w:rPr>
              <w:t>45,96 mil. € + 103,65 mil. €</w:t>
            </w:r>
          </w:p>
        </w:tc>
        <w:tc>
          <w:tcPr>
            <w:tcW w:w="1479" w:type="dxa"/>
            <w:vAlign w:val="center"/>
          </w:tcPr>
          <w:p w14:paraId="0E33EC4C" w14:textId="736C7A98" w:rsidR="00BA23CB" w:rsidRPr="00675E7E" w:rsidRDefault="003F5F1D" w:rsidP="008C4DC4">
            <w:pPr>
              <w:spacing w:after="0"/>
              <w:jc w:val="center"/>
              <w:rPr>
                <w:rFonts w:ascii="Arial Narrow" w:hAnsi="Arial Narrow"/>
                <w:sz w:val="20"/>
                <w:szCs w:val="20"/>
              </w:rPr>
            </w:pPr>
            <w:r>
              <w:rPr>
                <w:rFonts w:ascii="Arial Narrow" w:hAnsi="Arial Narrow"/>
                <w:sz w:val="20"/>
                <w:szCs w:val="20"/>
              </w:rPr>
              <w:t xml:space="preserve">45,96 </w:t>
            </w:r>
            <w:r w:rsidR="00BA23CB" w:rsidRPr="00675E7E">
              <w:rPr>
                <w:rFonts w:ascii="Arial Narrow" w:hAnsi="Arial Narrow"/>
                <w:sz w:val="20"/>
                <w:szCs w:val="20"/>
              </w:rPr>
              <w:t>mil. €</w:t>
            </w:r>
          </w:p>
        </w:tc>
        <w:tc>
          <w:tcPr>
            <w:tcW w:w="1210" w:type="dxa"/>
            <w:vAlign w:val="center"/>
          </w:tcPr>
          <w:p w14:paraId="78FCEA03"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026bis</w:t>
            </w:r>
          </w:p>
        </w:tc>
      </w:tr>
      <w:tr w:rsidR="00BA23CB" w:rsidRPr="00675E7E" w14:paraId="02D6C366" w14:textId="77777777" w:rsidTr="008C4DC4">
        <w:trPr>
          <w:trHeight w:val="850"/>
        </w:trPr>
        <w:tc>
          <w:tcPr>
            <w:tcW w:w="541" w:type="dxa"/>
            <w:vMerge w:val="restart"/>
            <w:noWrap/>
            <w:vAlign w:val="center"/>
            <w:hideMark/>
          </w:tcPr>
          <w:p w14:paraId="37C219B1"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11.</w:t>
            </w:r>
          </w:p>
        </w:tc>
        <w:tc>
          <w:tcPr>
            <w:tcW w:w="1722" w:type="dxa"/>
            <w:vMerge w:val="restart"/>
            <w:vAlign w:val="center"/>
            <w:hideMark/>
          </w:tcPr>
          <w:p w14:paraId="2C606914"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sz w:val="20"/>
                <w:szCs w:val="20"/>
              </w:rPr>
              <w:t>Moderná a dostupná ústavná a akútna starostlivosť</w:t>
            </w:r>
          </w:p>
        </w:tc>
        <w:tc>
          <w:tcPr>
            <w:tcW w:w="2552" w:type="dxa"/>
            <w:vAlign w:val="center"/>
            <w:hideMark/>
          </w:tcPr>
          <w:p w14:paraId="09ABEC93"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color w:val="000000"/>
                <w:sz w:val="20"/>
                <w:szCs w:val="20"/>
              </w:rPr>
              <w:t>Nová sieť nemocníc – výstavba</w:t>
            </w:r>
          </w:p>
        </w:tc>
        <w:tc>
          <w:tcPr>
            <w:tcW w:w="1417" w:type="dxa"/>
            <w:vAlign w:val="center"/>
          </w:tcPr>
          <w:p w14:paraId="239F81BF"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817 mil. €</w:t>
            </w:r>
          </w:p>
        </w:tc>
        <w:tc>
          <w:tcPr>
            <w:tcW w:w="1479" w:type="dxa"/>
            <w:vAlign w:val="center"/>
          </w:tcPr>
          <w:p w14:paraId="394134A9"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692 mil. €</w:t>
            </w:r>
          </w:p>
        </w:tc>
        <w:tc>
          <w:tcPr>
            <w:tcW w:w="1210" w:type="dxa"/>
            <w:vAlign w:val="center"/>
          </w:tcPr>
          <w:p w14:paraId="158DFAAF"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025ter</w:t>
            </w:r>
          </w:p>
        </w:tc>
      </w:tr>
      <w:tr w:rsidR="00BA23CB" w:rsidRPr="00675E7E" w14:paraId="1864773F" w14:textId="77777777" w:rsidTr="008C4DC4">
        <w:trPr>
          <w:trHeight w:val="709"/>
        </w:trPr>
        <w:tc>
          <w:tcPr>
            <w:tcW w:w="541" w:type="dxa"/>
            <w:vMerge/>
            <w:vAlign w:val="center"/>
            <w:hideMark/>
          </w:tcPr>
          <w:p w14:paraId="0412DFE6"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22" w:type="dxa"/>
            <w:vMerge/>
            <w:vAlign w:val="center"/>
            <w:hideMark/>
          </w:tcPr>
          <w:p w14:paraId="632424BD"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hideMark/>
          </w:tcPr>
          <w:p w14:paraId="7CA2619B"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color w:val="000000"/>
                <w:sz w:val="20"/>
                <w:szCs w:val="20"/>
              </w:rPr>
              <w:t>Nová sieť nemocníc – rekonštrukcie</w:t>
            </w:r>
          </w:p>
        </w:tc>
        <w:tc>
          <w:tcPr>
            <w:tcW w:w="1417" w:type="dxa"/>
            <w:vAlign w:val="center"/>
          </w:tcPr>
          <w:p w14:paraId="7C876AFF"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128 mil. €</w:t>
            </w:r>
          </w:p>
        </w:tc>
        <w:tc>
          <w:tcPr>
            <w:tcW w:w="1479" w:type="dxa"/>
            <w:vAlign w:val="center"/>
          </w:tcPr>
          <w:p w14:paraId="7220A3DB"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17 mil. €</w:t>
            </w:r>
          </w:p>
        </w:tc>
        <w:tc>
          <w:tcPr>
            <w:tcW w:w="1210" w:type="dxa"/>
            <w:vAlign w:val="center"/>
          </w:tcPr>
          <w:p w14:paraId="693B0610"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026bis</w:t>
            </w:r>
          </w:p>
        </w:tc>
      </w:tr>
      <w:tr w:rsidR="00BA23CB" w:rsidRPr="00675E7E" w14:paraId="725FEB00" w14:textId="77777777" w:rsidTr="008C4DC4">
        <w:trPr>
          <w:trHeight w:val="691"/>
        </w:trPr>
        <w:tc>
          <w:tcPr>
            <w:tcW w:w="541" w:type="dxa"/>
            <w:vMerge/>
            <w:vAlign w:val="center"/>
            <w:hideMark/>
          </w:tcPr>
          <w:p w14:paraId="613F60C9"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22" w:type="dxa"/>
            <w:vMerge/>
            <w:vAlign w:val="center"/>
            <w:hideMark/>
          </w:tcPr>
          <w:p w14:paraId="5770E200"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hideMark/>
          </w:tcPr>
          <w:p w14:paraId="209AF1D1"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color w:val="000000"/>
                <w:sz w:val="20"/>
                <w:szCs w:val="20"/>
              </w:rPr>
              <w:t>Výstavba staníc záchrannej zdravotnej služby (ZZS)</w:t>
            </w:r>
          </w:p>
        </w:tc>
        <w:tc>
          <w:tcPr>
            <w:tcW w:w="1417" w:type="dxa"/>
            <w:vAlign w:val="center"/>
          </w:tcPr>
          <w:p w14:paraId="733BB444"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25 mil. €</w:t>
            </w:r>
          </w:p>
        </w:tc>
        <w:tc>
          <w:tcPr>
            <w:tcW w:w="1479" w:type="dxa"/>
            <w:vAlign w:val="center"/>
          </w:tcPr>
          <w:p w14:paraId="547F90A2"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w:t>
            </w:r>
          </w:p>
        </w:tc>
        <w:tc>
          <w:tcPr>
            <w:tcW w:w="1210" w:type="dxa"/>
            <w:vAlign w:val="center"/>
          </w:tcPr>
          <w:p w14:paraId="3CDC817A"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w:t>
            </w:r>
          </w:p>
        </w:tc>
      </w:tr>
      <w:tr w:rsidR="00BA23CB" w:rsidRPr="00675E7E" w14:paraId="69FB515C" w14:textId="77777777" w:rsidTr="008C4DC4">
        <w:trPr>
          <w:trHeight w:val="701"/>
        </w:trPr>
        <w:tc>
          <w:tcPr>
            <w:tcW w:w="541" w:type="dxa"/>
            <w:vMerge/>
            <w:vAlign w:val="center"/>
            <w:hideMark/>
          </w:tcPr>
          <w:p w14:paraId="64C75C5A"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22" w:type="dxa"/>
            <w:vMerge/>
            <w:vAlign w:val="center"/>
            <w:hideMark/>
          </w:tcPr>
          <w:p w14:paraId="4F2EE48D"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hideMark/>
          </w:tcPr>
          <w:p w14:paraId="5502D8BA"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color w:val="000000"/>
                <w:sz w:val="20"/>
                <w:szCs w:val="20"/>
              </w:rPr>
              <w:t>Obnova staníc záchrannej zdravotnej služby (ZZS)</w:t>
            </w:r>
          </w:p>
        </w:tc>
        <w:tc>
          <w:tcPr>
            <w:tcW w:w="1417" w:type="dxa"/>
            <w:vAlign w:val="center"/>
          </w:tcPr>
          <w:p w14:paraId="694139CD"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6 mil. €</w:t>
            </w:r>
          </w:p>
        </w:tc>
        <w:tc>
          <w:tcPr>
            <w:tcW w:w="1479" w:type="dxa"/>
            <w:vAlign w:val="center"/>
          </w:tcPr>
          <w:p w14:paraId="06534C56"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 mil. €</w:t>
            </w:r>
          </w:p>
        </w:tc>
        <w:tc>
          <w:tcPr>
            <w:tcW w:w="1210" w:type="dxa"/>
            <w:vAlign w:val="center"/>
          </w:tcPr>
          <w:p w14:paraId="44A43112"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026bis</w:t>
            </w:r>
          </w:p>
        </w:tc>
      </w:tr>
    </w:tbl>
    <w:p w14:paraId="696D1DBF" w14:textId="77777777" w:rsidR="00BA23CB" w:rsidRDefault="00BA23CB" w:rsidP="00BA23CB">
      <w:pPr>
        <w:rPr>
          <w:rFonts w:ascii="Arial Narrow" w:hAnsi="Arial Narrow"/>
        </w:rPr>
      </w:pPr>
    </w:p>
    <w:p w14:paraId="1A1B14BC" w14:textId="77777777" w:rsidR="00BA23CB" w:rsidRDefault="00BA23CB" w:rsidP="00BA23CB">
      <w:pPr>
        <w:rPr>
          <w:rFonts w:ascii="Arial Narrow" w:hAnsi="Arial Narrow"/>
        </w:rPr>
      </w:pPr>
    </w:p>
    <w:p w14:paraId="1BF73CCD" w14:textId="77777777" w:rsidR="00BA23CB" w:rsidRPr="00675E7E" w:rsidRDefault="00BA23CB" w:rsidP="00BA23CB">
      <w:pPr>
        <w:rPr>
          <w:rFonts w:ascii="Arial Narrow" w:hAnsi="Arial Narrow"/>
        </w:rPr>
      </w:pPr>
      <w:r w:rsidRPr="00675E7E">
        <w:rPr>
          <w:rFonts w:ascii="Arial Narrow" w:hAnsi="Arial Narrow"/>
        </w:rPr>
        <w:lastRenderedPageBreak/>
        <w:t>Pokračovanie tab. 2</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1701"/>
        <w:gridCol w:w="2552"/>
        <w:gridCol w:w="1417"/>
        <w:gridCol w:w="1479"/>
        <w:gridCol w:w="1210"/>
      </w:tblGrid>
      <w:tr w:rsidR="00BA23CB" w:rsidRPr="00675E7E" w14:paraId="2A436A73" w14:textId="77777777" w:rsidTr="008C4DC4">
        <w:trPr>
          <w:trHeight w:val="450"/>
        </w:trPr>
        <w:tc>
          <w:tcPr>
            <w:tcW w:w="2263" w:type="dxa"/>
            <w:gridSpan w:val="2"/>
            <w:tcBorders>
              <w:top w:val="single" w:sz="12" w:space="0" w:color="auto"/>
              <w:left w:val="single" w:sz="12" w:space="0" w:color="auto"/>
            </w:tcBorders>
            <w:shd w:val="clear" w:color="auto" w:fill="F2F2F2" w:themeFill="background1" w:themeFillShade="F2"/>
            <w:vAlign w:val="center"/>
          </w:tcPr>
          <w:p w14:paraId="76E44967"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Komponent</w:t>
            </w:r>
          </w:p>
        </w:tc>
        <w:tc>
          <w:tcPr>
            <w:tcW w:w="2552" w:type="dxa"/>
            <w:vMerge w:val="restart"/>
            <w:tcBorders>
              <w:top w:val="single" w:sz="12" w:space="0" w:color="auto"/>
            </w:tcBorders>
            <w:shd w:val="clear" w:color="auto" w:fill="F2F2F2" w:themeFill="background1" w:themeFillShade="F2"/>
            <w:vAlign w:val="center"/>
          </w:tcPr>
          <w:p w14:paraId="2EE0F8D1" w14:textId="77777777" w:rsidR="00BA23CB" w:rsidRPr="00675E7E" w:rsidRDefault="00BA23CB" w:rsidP="008C4DC4">
            <w:pPr>
              <w:spacing w:after="0" w:line="276" w:lineRule="auto"/>
              <w:jc w:val="center"/>
              <w:rPr>
                <w:rFonts w:ascii="Arial Narrow" w:hAnsi="Arial Narrow" w:cstheme="minorHAnsi"/>
                <w:b/>
                <w:bCs/>
                <w:color w:val="000000"/>
                <w:sz w:val="20"/>
                <w:szCs w:val="20"/>
              </w:rPr>
            </w:pPr>
            <w:r w:rsidRPr="00675E7E">
              <w:rPr>
                <w:rFonts w:ascii="Arial Narrow" w:eastAsia="Times New Roman" w:hAnsi="Arial Narrow" w:cstheme="minorHAnsi"/>
                <w:b/>
                <w:bCs/>
                <w:color w:val="000000"/>
                <w:sz w:val="20"/>
                <w:szCs w:val="20"/>
                <w:lang w:eastAsia="sk-SK"/>
              </w:rPr>
              <w:t>Názov investície v komponente</w:t>
            </w:r>
          </w:p>
        </w:tc>
        <w:tc>
          <w:tcPr>
            <w:tcW w:w="1417" w:type="dxa"/>
            <w:vMerge w:val="restart"/>
            <w:tcBorders>
              <w:top w:val="single" w:sz="12" w:space="0" w:color="auto"/>
            </w:tcBorders>
            <w:shd w:val="clear" w:color="auto" w:fill="F2F2F2" w:themeFill="background1" w:themeFillShade="F2"/>
            <w:vAlign w:val="center"/>
          </w:tcPr>
          <w:p w14:paraId="07B64245"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Celková alokácia</w:t>
            </w:r>
          </w:p>
        </w:tc>
        <w:tc>
          <w:tcPr>
            <w:tcW w:w="1479" w:type="dxa"/>
            <w:vMerge w:val="restart"/>
            <w:tcBorders>
              <w:top w:val="single" w:sz="12" w:space="0" w:color="auto"/>
            </w:tcBorders>
            <w:shd w:val="clear" w:color="auto" w:fill="F2F2F2" w:themeFill="background1" w:themeFillShade="F2"/>
            <w:vAlign w:val="center"/>
          </w:tcPr>
          <w:p w14:paraId="76190A75"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„Zelená časť“ alokácie</w:t>
            </w:r>
          </w:p>
        </w:tc>
        <w:tc>
          <w:tcPr>
            <w:tcW w:w="1210" w:type="dxa"/>
            <w:vMerge w:val="restart"/>
            <w:tcBorders>
              <w:top w:val="single" w:sz="12" w:space="0" w:color="auto"/>
              <w:right w:val="single" w:sz="12" w:space="0" w:color="auto"/>
            </w:tcBorders>
            <w:shd w:val="clear" w:color="auto" w:fill="F2F2F2" w:themeFill="background1" w:themeFillShade="F2"/>
            <w:vAlign w:val="center"/>
          </w:tcPr>
          <w:p w14:paraId="39B32FF4"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Intervenčná oblasť</w:t>
            </w:r>
          </w:p>
        </w:tc>
      </w:tr>
      <w:tr w:rsidR="000010C5" w:rsidRPr="00675E7E" w14:paraId="2612029A" w14:textId="77777777" w:rsidTr="008C4DC4">
        <w:trPr>
          <w:trHeight w:val="517"/>
        </w:trPr>
        <w:tc>
          <w:tcPr>
            <w:tcW w:w="562" w:type="dxa"/>
            <w:tcBorders>
              <w:left w:val="single" w:sz="12" w:space="0" w:color="auto"/>
              <w:bottom w:val="single" w:sz="12" w:space="0" w:color="auto"/>
            </w:tcBorders>
            <w:shd w:val="clear" w:color="auto" w:fill="F2F2F2" w:themeFill="background1" w:themeFillShade="F2"/>
            <w:vAlign w:val="center"/>
          </w:tcPr>
          <w:p w14:paraId="77578A33"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č.</w:t>
            </w:r>
          </w:p>
        </w:tc>
        <w:tc>
          <w:tcPr>
            <w:tcW w:w="1701" w:type="dxa"/>
            <w:tcBorders>
              <w:bottom w:val="single" w:sz="12" w:space="0" w:color="auto"/>
            </w:tcBorders>
            <w:shd w:val="clear" w:color="auto" w:fill="F2F2F2" w:themeFill="background1" w:themeFillShade="F2"/>
            <w:vAlign w:val="center"/>
          </w:tcPr>
          <w:p w14:paraId="745DD137"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r w:rsidRPr="00675E7E">
              <w:rPr>
                <w:rFonts w:ascii="Arial Narrow" w:eastAsia="Times New Roman" w:hAnsi="Arial Narrow" w:cstheme="minorHAnsi"/>
                <w:b/>
                <w:bCs/>
                <w:color w:val="000000"/>
                <w:sz w:val="20"/>
                <w:szCs w:val="20"/>
                <w:lang w:eastAsia="sk-SK"/>
              </w:rPr>
              <w:t>Názov</w:t>
            </w:r>
          </w:p>
        </w:tc>
        <w:tc>
          <w:tcPr>
            <w:tcW w:w="2552" w:type="dxa"/>
            <w:vMerge/>
            <w:tcBorders>
              <w:bottom w:val="single" w:sz="12" w:space="0" w:color="auto"/>
            </w:tcBorders>
            <w:shd w:val="clear" w:color="auto" w:fill="F2F2F2" w:themeFill="background1" w:themeFillShade="F2"/>
            <w:vAlign w:val="center"/>
          </w:tcPr>
          <w:p w14:paraId="4E303393" w14:textId="77777777" w:rsidR="00BA23CB" w:rsidRPr="00675E7E" w:rsidRDefault="00BA23CB" w:rsidP="008C4DC4">
            <w:pPr>
              <w:spacing w:after="0" w:line="276" w:lineRule="auto"/>
              <w:jc w:val="center"/>
              <w:rPr>
                <w:rFonts w:ascii="Arial Narrow" w:hAnsi="Arial Narrow" w:cstheme="minorHAnsi"/>
                <w:b/>
                <w:bCs/>
                <w:color w:val="000000"/>
                <w:sz w:val="20"/>
                <w:szCs w:val="20"/>
              </w:rPr>
            </w:pPr>
          </w:p>
        </w:tc>
        <w:tc>
          <w:tcPr>
            <w:tcW w:w="1417" w:type="dxa"/>
            <w:vMerge/>
            <w:tcBorders>
              <w:bottom w:val="single" w:sz="12" w:space="0" w:color="auto"/>
            </w:tcBorders>
            <w:shd w:val="clear" w:color="auto" w:fill="F2F2F2" w:themeFill="background1" w:themeFillShade="F2"/>
            <w:vAlign w:val="center"/>
          </w:tcPr>
          <w:p w14:paraId="2A376D57"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p>
        </w:tc>
        <w:tc>
          <w:tcPr>
            <w:tcW w:w="1479" w:type="dxa"/>
            <w:vMerge/>
            <w:tcBorders>
              <w:bottom w:val="single" w:sz="12" w:space="0" w:color="auto"/>
            </w:tcBorders>
            <w:shd w:val="clear" w:color="auto" w:fill="F2F2F2" w:themeFill="background1" w:themeFillShade="F2"/>
            <w:vAlign w:val="center"/>
          </w:tcPr>
          <w:p w14:paraId="2B6A5B67"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p>
        </w:tc>
        <w:tc>
          <w:tcPr>
            <w:tcW w:w="1210" w:type="dxa"/>
            <w:vMerge/>
            <w:tcBorders>
              <w:bottom w:val="single" w:sz="12" w:space="0" w:color="auto"/>
              <w:right w:val="single" w:sz="12" w:space="0" w:color="auto"/>
            </w:tcBorders>
            <w:shd w:val="clear" w:color="auto" w:fill="F2F2F2" w:themeFill="background1" w:themeFillShade="F2"/>
            <w:vAlign w:val="center"/>
          </w:tcPr>
          <w:p w14:paraId="2A414C1F" w14:textId="77777777" w:rsidR="00BA23CB" w:rsidRPr="00675E7E" w:rsidRDefault="00BA23CB" w:rsidP="008C4DC4">
            <w:pPr>
              <w:spacing w:after="0" w:line="276" w:lineRule="auto"/>
              <w:jc w:val="center"/>
              <w:rPr>
                <w:rFonts w:ascii="Arial Narrow" w:eastAsia="Times New Roman" w:hAnsi="Arial Narrow" w:cstheme="minorHAnsi"/>
                <w:b/>
                <w:bCs/>
                <w:color w:val="000000"/>
                <w:sz w:val="20"/>
                <w:szCs w:val="20"/>
                <w:lang w:eastAsia="sk-SK"/>
              </w:rPr>
            </w:pPr>
          </w:p>
        </w:tc>
      </w:tr>
      <w:tr w:rsidR="00BA23CB" w:rsidRPr="00675E7E" w14:paraId="690FDAF6" w14:textId="77777777" w:rsidTr="00D505E0">
        <w:trPr>
          <w:trHeight w:val="20"/>
        </w:trPr>
        <w:tc>
          <w:tcPr>
            <w:tcW w:w="562" w:type="dxa"/>
            <w:vMerge w:val="restart"/>
            <w:tcBorders>
              <w:top w:val="single" w:sz="12" w:space="0" w:color="auto"/>
              <w:left w:val="single" w:sz="12" w:space="0" w:color="auto"/>
            </w:tcBorders>
            <w:vAlign w:val="center"/>
          </w:tcPr>
          <w:p w14:paraId="1BFA9069"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12.</w:t>
            </w:r>
          </w:p>
        </w:tc>
        <w:tc>
          <w:tcPr>
            <w:tcW w:w="1701" w:type="dxa"/>
            <w:vMerge w:val="restart"/>
            <w:tcBorders>
              <w:top w:val="single" w:sz="12" w:space="0" w:color="auto"/>
            </w:tcBorders>
            <w:vAlign w:val="center"/>
          </w:tcPr>
          <w:p w14:paraId="7682C40A"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sz w:val="20"/>
                <w:szCs w:val="20"/>
              </w:rPr>
              <w:t>Humánna, moderná a dostupná starostlivosť o duševné zdravie</w:t>
            </w:r>
          </w:p>
        </w:tc>
        <w:tc>
          <w:tcPr>
            <w:tcW w:w="2552" w:type="dxa"/>
            <w:tcBorders>
              <w:top w:val="single" w:sz="12" w:space="0" w:color="auto"/>
            </w:tcBorders>
            <w:vAlign w:val="center"/>
          </w:tcPr>
          <w:p w14:paraId="11A7A0CE"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 xml:space="preserve">Vytvorenie </w:t>
            </w:r>
            <w:proofErr w:type="spellStart"/>
            <w:r w:rsidRPr="00675E7E">
              <w:rPr>
                <w:rFonts w:ascii="Arial Narrow" w:hAnsi="Arial Narrow" w:cstheme="minorHAnsi"/>
                <w:color w:val="000000"/>
                <w:sz w:val="20"/>
                <w:szCs w:val="20"/>
              </w:rPr>
              <w:t>detenčných</w:t>
            </w:r>
            <w:proofErr w:type="spellEnd"/>
            <w:r w:rsidRPr="00675E7E">
              <w:rPr>
                <w:rFonts w:ascii="Arial Narrow" w:hAnsi="Arial Narrow" w:cstheme="minorHAnsi"/>
                <w:color w:val="000000"/>
                <w:sz w:val="20"/>
                <w:szCs w:val="20"/>
              </w:rPr>
              <w:t xml:space="preserve"> zariadení </w:t>
            </w:r>
          </w:p>
        </w:tc>
        <w:tc>
          <w:tcPr>
            <w:tcW w:w="1417" w:type="dxa"/>
            <w:tcBorders>
              <w:top w:val="single" w:sz="12" w:space="0" w:color="auto"/>
            </w:tcBorders>
            <w:vAlign w:val="center"/>
          </w:tcPr>
          <w:p w14:paraId="66D0CB56"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37,46 </w:t>
            </w:r>
            <w:r w:rsidRPr="00675E7E">
              <w:rPr>
                <w:rFonts w:ascii="Arial Narrow" w:hAnsi="Arial Narrow"/>
                <w:sz w:val="20"/>
                <w:szCs w:val="20"/>
              </w:rPr>
              <w:t>mil. €</w:t>
            </w:r>
          </w:p>
        </w:tc>
        <w:tc>
          <w:tcPr>
            <w:tcW w:w="1479" w:type="dxa"/>
            <w:tcBorders>
              <w:top w:val="single" w:sz="12" w:space="0" w:color="auto"/>
            </w:tcBorders>
            <w:vAlign w:val="center"/>
          </w:tcPr>
          <w:p w14:paraId="73158D89"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w:t>
            </w:r>
          </w:p>
        </w:tc>
        <w:tc>
          <w:tcPr>
            <w:tcW w:w="1210" w:type="dxa"/>
            <w:tcBorders>
              <w:top w:val="single" w:sz="12" w:space="0" w:color="auto"/>
              <w:right w:val="single" w:sz="12" w:space="0" w:color="auto"/>
            </w:tcBorders>
            <w:vAlign w:val="center"/>
          </w:tcPr>
          <w:p w14:paraId="1CE3C52C"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w:t>
            </w:r>
          </w:p>
        </w:tc>
      </w:tr>
      <w:tr w:rsidR="00BA23CB" w:rsidRPr="00675E7E" w14:paraId="210C2AB3" w14:textId="77777777" w:rsidTr="00D505E0">
        <w:trPr>
          <w:trHeight w:val="20"/>
        </w:trPr>
        <w:tc>
          <w:tcPr>
            <w:tcW w:w="562" w:type="dxa"/>
            <w:vMerge/>
            <w:tcBorders>
              <w:left w:val="single" w:sz="12" w:space="0" w:color="auto"/>
            </w:tcBorders>
            <w:vAlign w:val="center"/>
          </w:tcPr>
          <w:p w14:paraId="204FEF21"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35957DB6"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430475DA"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Vybudovanie centier pre zdravotno-sociálnu komunitnú starostlivosť o duševné zdravie - nové stavby</w:t>
            </w:r>
          </w:p>
        </w:tc>
        <w:tc>
          <w:tcPr>
            <w:tcW w:w="1417" w:type="dxa"/>
            <w:vAlign w:val="center"/>
          </w:tcPr>
          <w:p w14:paraId="1D29F1A8"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27,14 </w:t>
            </w:r>
            <w:r w:rsidRPr="00675E7E">
              <w:rPr>
                <w:rFonts w:ascii="Arial Narrow" w:hAnsi="Arial Narrow"/>
                <w:sz w:val="20"/>
                <w:szCs w:val="20"/>
              </w:rPr>
              <w:t>mil. €</w:t>
            </w:r>
          </w:p>
        </w:tc>
        <w:tc>
          <w:tcPr>
            <w:tcW w:w="1479" w:type="dxa"/>
            <w:vAlign w:val="center"/>
          </w:tcPr>
          <w:p w14:paraId="6D287C1E"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w:t>
            </w:r>
          </w:p>
        </w:tc>
        <w:tc>
          <w:tcPr>
            <w:tcW w:w="1210" w:type="dxa"/>
            <w:tcBorders>
              <w:right w:val="single" w:sz="12" w:space="0" w:color="auto"/>
            </w:tcBorders>
            <w:vAlign w:val="center"/>
          </w:tcPr>
          <w:p w14:paraId="452E6CAE"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w:t>
            </w:r>
          </w:p>
        </w:tc>
      </w:tr>
      <w:tr w:rsidR="00BA23CB" w:rsidRPr="00675E7E" w14:paraId="66172205" w14:textId="77777777" w:rsidTr="00D505E0">
        <w:trPr>
          <w:trHeight w:val="20"/>
        </w:trPr>
        <w:tc>
          <w:tcPr>
            <w:tcW w:w="562" w:type="dxa"/>
            <w:vMerge/>
            <w:tcBorders>
              <w:left w:val="single" w:sz="12" w:space="0" w:color="auto"/>
            </w:tcBorders>
            <w:vAlign w:val="center"/>
          </w:tcPr>
          <w:p w14:paraId="6ACEE68C"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1E6F7AAE"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35C21564"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Vybudovanie centier pre zdravotno-sociálnu komunitnú starostlivosť o duševné zdravie - rekonštrukcie</w:t>
            </w:r>
          </w:p>
        </w:tc>
        <w:tc>
          <w:tcPr>
            <w:tcW w:w="1417" w:type="dxa"/>
            <w:vAlign w:val="center"/>
          </w:tcPr>
          <w:p w14:paraId="71BB6F4C"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6,52 </w:t>
            </w:r>
            <w:r w:rsidRPr="00675E7E">
              <w:rPr>
                <w:rFonts w:ascii="Arial Narrow" w:hAnsi="Arial Narrow"/>
                <w:sz w:val="20"/>
                <w:szCs w:val="20"/>
              </w:rPr>
              <w:t>mil. €</w:t>
            </w:r>
          </w:p>
        </w:tc>
        <w:tc>
          <w:tcPr>
            <w:tcW w:w="1479" w:type="dxa"/>
            <w:vAlign w:val="center"/>
          </w:tcPr>
          <w:p w14:paraId="3EA9ABDF"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0,7 </w:t>
            </w:r>
            <w:r w:rsidRPr="00675E7E">
              <w:rPr>
                <w:rFonts w:ascii="Arial Narrow" w:hAnsi="Arial Narrow"/>
                <w:sz w:val="20"/>
                <w:szCs w:val="20"/>
              </w:rPr>
              <w:t>mil. €</w:t>
            </w:r>
          </w:p>
        </w:tc>
        <w:tc>
          <w:tcPr>
            <w:tcW w:w="1210" w:type="dxa"/>
            <w:tcBorders>
              <w:right w:val="single" w:sz="12" w:space="0" w:color="auto"/>
            </w:tcBorders>
            <w:vAlign w:val="center"/>
          </w:tcPr>
          <w:p w14:paraId="0E336E32"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026bis</w:t>
            </w:r>
          </w:p>
        </w:tc>
      </w:tr>
      <w:tr w:rsidR="00BA23CB" w:rsidRPr="00675E7E" w14:paraId="777D407E" w14:textId="77777777" w:rsidTr="00D505E0">
        <w:trPr>
          <w:trHeight w:val="20"/>
        </w:trPr>
        <w:tc>
          <w:tcPr>
            <w:tcW w:w="562" w:type="dxa"/>
            <w:vMerge/>
            <w:tcBorders>
              <w:left w:val="single" w:sz="12" w:space="0" w:color="auto"/>
            </w:tcBorders>
            <w:vAlign w:val="center"/>
          </w:tcPr>
          <w:p w14:paraId="2080F9F4"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0F01BAD8"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5069A298"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 xml:space="preserve">Humanizácia oddelení v ústavnej starostlivosti </w:t>
            </w:r>
          </w:p>
        </w:tc>
        <w:tc>
          <w:tcPr>
            <w:tcW w:w="1417" w:type="dxa"/>
            <w:vAlign w:val="center"/>
          </w:tcPr>
          <w:p w14:paraId="7F8F8EE9"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10,64 </w:t>
            </w:r>
            <w:r w:rsidRPr="00675E7E">
              <w:rPr>
                <w:rFonts w:ascii="Arial Narrow" w:hAnsi="Arial Narrow"/>
                <w:sz w:val="20"/>
                <w:szCs w:val="20"/>
              </w:rPr>
              <w:t>mil. €</w:t>
            </w:r>
          </w:p>
        </w:tc>
        <w:tc>
          <w:tcPr>
            <w:tcW w:w="1479" w:type="dxa"/>
            <w:vAlign w:val="center"/>
          </w:tcPr>
          <w:p w14:paraId="416A7DDA" w14:textId="7FB0DAE9" w:rsidR="00BA23CB" w:rsidRPr="00675E7E" w:rsidRDefault="00193290" w:rsidP="008C4DC4">
            <w:pPr>
              <w:spacing w:after="0" w:line="276" w:lineRule="auto"/>
              <w:jc w:val="center"/>
              <w:rPr>
                <w:rFonts w:ascii="Arial Narrow" w:eastAsia="Times New Roman" w:hAnsi="Arial Narrow" w:cstheme="minorHAnsi"/>
                <w:color w:val="000000"/>
                <w:sz w:val="20"/>
                <w:szCs w:val="20"/>
                <w:lang w:eastAsia="sk-SK"/>
              </w:rPr>
            </w:pPr>
            <w:r>
              <w:rPr>
                <w:rFonts w:ascii="Arial Narrow" w:eastAsia="Times New Roman" w:hAnsi="Arial Narrow" w:cstheme="minorHAnsi"/>
                <w:color w:val="000000"/>
                <w:sz w:val="20"/>
                <w:szCs w:val="20"/>
                <w:lang w:eastAsia="sk-SK"/>
              </w:rPr>
              <w:t>-</w:t>
            </w:r>
          </w:p>
        </w:tc>
        <w:tc>
          <w:tcPr>
            <w:tcW w:w="1210" w:type="dxa"/>
            <w:tcBorders>
              <w:right w:val="single" w:sz="12" w:space="0" w:color="auto"/>
            </w:tcBorders>
            <w:vAlign w:val="center"/>
          </w:tcPr>
          <w:p w14:paraId="2D6ADBC1"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026bis</w:t>
            </w:r>
          </w:p>
        </w:tc>
      </w:tr>
      <w:tr w:rsidR="00BA23CB" w:rsidRPr="00675E7E" w14:paraId="1F240C10" w14:textId="77777777" w:rsidTr="00D505E0">
        <w:trPr>
          <w:trHeight w:val="685"/>
        </w:trPr>
        <w:tc>
          <w:tcPr>
            <w:tcW w:w="562" w:type="dxa"/>
            <w:vMerge w:val="restart"/>
            <w:tcBorders>
              <w:left w:val="single" w:sz="12" w:space="0" w:color="auto"/>
            </w:tcBorders>
            <w:vAlign w:val="center"/>
          </w:tcPr>
          <w:p w14:paraId="1B20299F"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13.</w:t>
            </w:r>
          </w:p>
        </w:tc>
        <w:tc>
          <w:tcPr>
            <w:tcW w:w="1701" w:type="dxa"/>
            <w:vMerge w:val="restart"/>
            <w:vAlign w:val="center"/>
          </w:tcPr>
          <w:p w14:paraId="3BE97860"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sz w:val="20"/>
                <w:szCs w:val="20"/>
              </w:rPr>
              <w:t>Dostupná a kvalitná dlhodobá sociálno-zdravotná starostlivosť</w:t>
            </w:r>
          </w:p>
        </w:tc>
        <w:tc>
          <w:tcPr>
            <w:tcW w:w="2552" w:type="dxa"/>
            <w:vAlign w:val="center"/>
          </w:tcPr>
          <w:p w14:paraId="06BBDCE3"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Rozšírenie kapacít komunitnej sociálnej starostlivosti</w:t>
            </w:r>
          </w:p>
        </w:tc>
        <w:tc>
          <w:tcPr>
            <w:tcW w:w="1417" w:type="dxa"/>
            <w:vAlign w:val="center"/>
          </w:tcPr>
          <w:p w14:paraId="7015940E" w14:textId="3ECB1B93" w:rsidR="00BA23CB" w:rsidRPr="00675E7E" w:rsidRDefault="00193290" w:rsidP="008C4DC4">
            <w:pPr>
              <w:spacing w:after="0" w:line="276" w:lineRule="auto"/>
              <w:jc w:val="center"/>
              <w:rPr>
                <w:rFonts w:ascii="Arial Narrow" w:eastAsia="Times New Roman" w:hAnsi="Arial Narrow" w:cstheme="minorHAnsi"/>
                <w:color w:val="000000"/>
                <w:sz w:val="20"/>
                <w:szCs w:val="20"/>
                <w:lang w:eastAsia="sk-SK"/>
              </w:rPr>
            </w:pPr>
            <w:r>
              <w:rPr>
                <w:rFonts w:ascii="Arial Narrow" w:eastAsia="Times New Roman" w:hAnsi="Arial Narrow" w:cstheme="minorHAnsi"/>
                <w:color w:val="000000"/>
                <w:sz w:val="20"/>
                <w:szCs w:val="20"/>
                <w:lang w:eastAsia="sk-SK"/>
              </w:rPr>
              <w:t> 175,88</w:t>
            </w:r>
            <w:r w:rsidRPr="00675E7E">
              <w:rPr>
                <w:rFonts w:ascii="Arial Narrow" w:eastAsia="Times New Roman" w:hAnsi="Arial Narrow" w:cstheme="minorHAnsi"/>
                <w:color w:val="000000"/>
                <w:sz w:val="20"/>
                <w:szCs w:val="20"/>
                <w:lang w:eastAsia="sk-SK"/>
              </w:rPr>
              <w:t xml:space="preserve"> </w:t>
            </w:r>
            <w:r w:rsidR="00BA23CB" w:rsidRPr="00675E7E">
              <w:rPr>
                <w:rFonts w:ascii="Arial Narrow" w:hAnsi="Arial Narrow"/>
                <w:sz w:val="20"/>
                <w:szCs w:val="20"/>
              </w:rPr>
              <w:t>mil. €</w:t>
            </w:r>
          </w:p>
        </w:tc>
        <w:tc>
          <w:tcPr>
            <w:tcW w:w="1479" w:type="dxa"/>
            <w:vAlign w:val="center"/>
          </w:tcPr>
          <w:p w14:paraId="06DDC1A5"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12 </w:t>
            </w:r>
            <w:r w:rsidRPr="00675E7E">
              <w:rPr>
                <w:rFonts w:ascii="Arial Narrow" w:hAnsi="Arial Narrow"/>
                <w:sz w:val="20"/>
                <w:szCs w:val="20"/>
              </w:rPr>
              <w:t>mil. €</w:t>
            </w:r>
          </w:p>
        </w:tc>
        <w:tc>
          <w:tcPr>
            <w:tcW w:w="1210" w:type="dxa"/>
            <w:tcBorders>
              <w:right w:val="single" w:sz="12" w:space="0" w:color="auto"/>
            </w:tcBorders>
            <w:vAlign w:val="center"/>
          </w:tcPr>
          <w:p w14:paraId="045A816E"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026bis</w:t>
            </w:r>
          </w:p>
        </w:tc>
      </w:tr>
      <w:tr w:rsidR="00BA23CB" w:rsidRPr="00675E7E" w14:paraId="386D61FB" w14:textId="77777777" w:rsidTr="00D505E0">
        <w:trPr>
          <w:trHeight w:val="979"/>
        </w:trPr>
        <w:tc>
          <w:tcPr>
            <w:tcW w:w="562" w:type="dxa"/>
            <w:vMerge/>
            <w:tcBorders>
              <w:left w:val="single" w:sz="12" w:space="0" w:color="auto"/>
            </w:tcBorders>
            <w:vAlign w:val="center"/>
          </w:tcPr>
          <w:p w14:paraId="44EF9702"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3680EF5C"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0B6B68C7"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Rozšírenie a obnova kapacít následnej a ošetrovateľskej starostlivosti</w:t>
            </w:r>
          </w:p>
        </w:tc>
        <w:tc>
          <w:tcPr>
            <w:tcW w:w="1417" w:type="dxa"/>
            <w:vAlign w:val="center"/>
          </w:tcPr>
          <w:p w14:paraId="329F514B"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32 </w:t>
            </w:r>
            <w:r w:rsidRPr="00675E7E">
              <w:rPr>
                <w:rFonts w:ascii="Arial Narrow" w:hAnsi="Arial Narrow"/>
                <w:sz w:val="20"/>
                <w:szCs w:val="20"/>
              </w:rPr>
              <w:t>mil. €</w:t>
            </w:r>
          </w:p>
        </w:tc>
        <w:tc>
          <w:tcPr>
            <w:tcW w:w="1479" w:type="dxa"/>
            <w:vAlign w:val="center"/>
          </w:tcPr>
          <w:p w14:paraId="24FE6A29" w14:textId="07DA1FDB" w:rsidR="00BA23CB" w:rsidRPr="00675E7E" w:rsidRDefault="00193290" w:rsidP="008C4DC4">
            <w:pPr>
              <w:spacing w:after="0" w:line="276" w:lineRule="auto"/>
              <w:jc w:val="center"/>
              <w:rPr>
                <w:rFonts w:ascii="Arial Narrow" w:eastAsia="Times New Roman" w:hAnsi="Arial Narrow" w:cstheme="minorHAnsi"/>
                <w:color w:val="000000"/>
                <w:sz w:val="20"/>
                <w:szCs w:val="20"/>
                <w:lang w:eastAsia="sk-SK"/>
              </w:rPr>
            </w:pPr>
            <w:r>
              <w:rPr>
                <w:rFonts w:ascii="Arial Narrow" w:eastAsia="Times New Roman" w:hAnsi="Arial Narrow" w:cstheme="minorHAnsi"/>
                <w:color w:val="000000"/>
                <w:sz w:val="20"/>
                <w:szCs w:val="20"/>
                <w:lang w:eastAsia="sk-SK"/>
              </w:rPr>
              <w:t>-</w:t>
            </w:r>
          </w:p>
        </w:tc>
        <w:tc>
          <w:tcPr>
            <w:tcW w:w="1210" w:type="dxa"/>
            <w:tcBorders>
              <w:right w:val="single" w:sz="12" w:space="0" w:color="auto"/>
            </w:tcBorders>
            <w:vAlign w:val="center"/>
          </w:tcPr>
          <w:p w14:paraId="4F3B7E69"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026bis</w:t>
            </w:r>
          </w:p>
        </w:tc>
      </w:tr>
      <w:tr w:rsidR="00BA23CB" w:rsidRPr="00675E7E" w14:paraId="093186EE" w14:textId="77777777" w:rsidTr="00D505E0">
        <w:trPr>
          <w:trHeight w:val="20"/>
        </w:trPr>
        <w:tc>
          <w:tcPr>
            <w:tcW w:w="562" w:type="dxa"/>
            <w:vMerge/>
            <w:tcBorders>
              <w:left w:val="single" w:sz="12" w:space="0" w:color="auto"/>
            </w:tcBorders>
            <w:vAlign w:val="center"/>
          </w:tcPr>
          <w:p w14:paraId="575499DF"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639FE8FC"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08B9F7BF"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Rozšírenie a obnova kapacít paliatívnej starostlivosti</w:t>
            </w:r>
          </w:p>
        </w:tc>
        <w:tc>
          <w:tcPr>
            <w:tcW w:w="1417" w:type="dxa"/>
            <w:vAlign w:val="center"/>
          </w:tcPr>
          <w:p w14:paraId="616218F3"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 xml:space="preserve">20 </w:t>
            </w:r>
            <w:r w:rsidRPr="00675E7E">
              <w:rPr>
                <w:rFonts w:ascii="Arial Narrow" w:hAnsi="Arial Narrow"/>
                <w:sz w:val="20"/>
                <w:szCs w:val="20"/>
              </w:rPr>
              <w:t>mil. €</w:t>
            </w:r>
          </w:p>
        </w:tc>
        <w:tc>
          <w:tcPr>
            <w:tcW w:w="1479" w:type="dxa"/>
            <w:vAlign w:val="center"/>
          </w:tcPr>
          <w:p w14:paraId="0B6415D2"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w:t>
            </w:r>
          </w:p>
        </w:tc>
        <w:tc>
          <w:tcPr>
            <w:tcW w:w="1210" w:type="dxa"/>
            <w:tcBorders>
              <w:right w:val="single" w:sz="12" w:space="0" w:color="auto"/>
            </w:tcBorders>
            <w:vAlign w:val="center"/>
          </w:tcPr>
          <w:p w14:paraId="19A5D037"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w:t>
            </w:r>
          </w:p>
        </w:tc>
      </w:tr>
      <w:tr w:rsidR="00BA23CB" w:rsidRPr="00675E7E" w14:paraId="44378698" w14:textId="77777777" w:rsidTr="00D505E0">
        <w:trPr>
          <w:trHeight w:val="20"/>
        </w:trPr>
        <w:tc>
          <w:tcPr>
            <w:tcW w:w="562" w:type="dxa"/>
            <w:vMerge w:val="restart"/>
            <w:tcBorders>
              <w:left w:val="single" w:sz="12" w:space="0" w:color="auto"/>
            </w:tcBorders>
            <w:vAlign w:val="center"/>
          </w:tcPr>
          <w:p w14:paraId="4C120DBC"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15.</w:t>
            </w:r>
          </w:p>
        </w:tc>
        <w:tc>
          <w:tcPr>
            <w:tcW w:w="1701" w:type="dxa"/>
            <w:vMerge w:val="restart"/>
            <w:vAlign w:val="center"/>
          </w:tcPr>
          <w:p w14:paraId="6BA5C4C1"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sz w:val="20"/>
                <w:szCs w:val="20"/>
              </w:rPr>
              <w:t>Reforma justície</w:t>
            </w:r>
          </w:p>
        </w:tc>
        <w:tc>
          <w:tcPr>
            <w:tcW w:w="2552" w:type="dxa"/>
            <w:vAlign w:val="center"/>
          </w:tcPr>
          <w:p w14:paraId="517A09B0"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Investície do budov a reorganizácie súdov - výstavba / obstaranie nových budov</w:t>
            </w:r>
          </w:p>
        </w:tc>
        <w:tc>
          <w:tcPr>
            <w:tcW w:w="1417" w:type="dxa"/>
            <w:vAlign w:val="center"/>
          </w:tcPr>
          <w:p w14:paraId="51D27C3A" w14:textId="5604D42C" w:rsidR="00BA23CB" w:rsidRPr="00675E7E" w:rsidRDefault="000010C5" w:rsidP="008C4DC4">
            <w:pPr>
              <w:spacing w:after="0"/>
              <w:jc w:val="center"/>
              <w:rPr>
                <w:rFonts w:ascii="Arial Narrow" w:hAnsi="Arial Narrow"/>
                <w:sz w:val="20"/>
                <w:szCs w:val="20"/>
              </w:rPr>
            </w:pPr>
            <w:r>
              <w:rPr>
                <w:rFonts w:ascii="Arial Narrow" w:hAnsi="Arial Narrow"/>
                <w:sz w:val="20"/>
                <w:szCs w:val="20"/>
              </w:rPr>
              <w:t>62,15</w:t>
            </w:r>
            <w:r w:rsidR="00BA23CB" w:rsidRPr="00675E7E">
              <w:rPr>
                <w:rFonts w:ascii="Arial Narrow" w:hAnsi="Arial Narrow"/>
                <w:sz w:val="20"/>
                <w:szCs w:val="20"/>
              </w:rPr>
              <w:t xml:space="preserve"> mil. €</w:t>
            </w:r>
          </w:p>
        </w:tc>
        <w:tc>
          <w:tcPr>
            <w:tcW w:w="1479" w:type="dxa"/>
            <w:vAlign w:val="center"/>
          </w:tcPr>
          <w:p w14:paraId="12F4AE5D"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w:t>
            </w:r>
          </w:p>
        </w:tc>
        <w:tc>
          <w:tcPr>
            <w:tcW w:w="1210" w:type="dxa"/>
            <w:tcBorders>
              <w:right w:val="single" w:sz="12" w:space="0" w:color="auto"/>
            </w:tcBorders>
            <w:vAlign w:val="center"/>
          </w:tcPr>
          <w:p w14:paraId="4FD1F1D6"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w:t>
            </w:r>
          </w:p>
        </w:tc>
      </w:tr>
      <w:tr w:rsidR="00BA23CB" w:rsidRPr="00675E7E" w14:paraId="0CA65D41" w14:textId="77777777" w:rsidTr="00D505E0">
        <w:trPr>
          <w:trHeight w:val="20"/>
        </w:trPr>
        <w:tc>
          <w:tcPr>
            <w:tcW w:w="562" w:type="dxa"/>
            <w:vMerge/>
            <w:tcBorders>
              <w:left w:val="single" w:sz="12" w:space="0" w:color="auto"/>
            </w:tcBorders>
            <w:vAlign w:val="center"/>
          </w:tcPr>
          <w:p w14:paraId="2133459E"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4702946A"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4904946D"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Investície do budov a reorganizácie súdov - rekonštrukcie</w:t>
            </w:r>
          </w:p>
        </w:tc>
        <w:tc>
          <w:tcPr>
            <w:tcW w:w="1417" w:type="dxa"/>
            <w:vAlign w:val="center"/>
          </w:tcPr>
          <w:p w14:paraId="4FBF0558" w14:textId="124C7DFE" w:rsidR="00BA23CB" w:rsidRPr="00675E7E" w:rsidRDefault="000010C5" w:rsidP="008C4DC4">
            <w:pPr>
              <w:spacing w:after="0"/>
              <w:jc w:val="center"/>
              <w:rPr>
                <w:rFonts w:ascii="Arial Narrow" w:hAnsi="Arial Narrow"/>
                <w:sz w:val="20"/>
                <w:szCs w:val="20"/>
              </w:rPr>
            </w:pPr>
            <w:r>
              <w:rPr>
                <w:rFonts w:ascii="Arial Narrow" w:hAnsi="Arial Narrow"/>
                <w:sz w:val="20"/>
                <w:szCs w:val="20"/>
              </w:rPr>
              <w:t>123,77</w:t>
            </w:r>
            <w:r w:rsidR="00BA23CB" w:rsidRPr="00675E7E">
              <w:rPr>
                <w:rFonts w:ascii="Arial Narrow" w:hAnsi="Arial Narrow"/>
                <w:sz w:val="20"/>
                <w:szCs w:val="20"/>
              </w:rPr>
              <w:t xml:space="preserve"> mil. €</w:t>
            </w:r>
          </w:p>
        </w:tc>
        <w:tc>
          <w:tcPr>
            <w:tcW w:w="1479" w:type="dxa"/>
            <w:vAlign w:val="center"/>
          </w:tcPr>
          <w:p w14:paraId="6E3CE273"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17,96 mil. €</w:t>
            </w:r>
          </w:p>
        </w:tc>
        <w:tc>
          <w:tcPr>
            <w:tcW w:w="1210" w:type="dxa"/>
            <w:tcBorders>
              <w:right w:val="single" w:sz="12" w:space="0" w:color="auto"/>
            </w:tcBorders>
            <w:vAlign w:val="center"/>
          </w:tcPr>
          <w:p w14:paraId="30C83BAE"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026bis</w:t>
            </w:r>
          </w:p>
        </w:tc>
      </w:tr>
      <w:tr w:rsidR="00BA23CB" w:rsidRPr="00675E7E" w14:paraId="06788C3F" w14:textId="77777777" w:rsidTr="00D505E0">
        <w:trPr>
          <w:trHeight w:val="20"/>
        </w:trPr>
        <w:tc>
          <w:tcPr>
            <w:tcW w:w="562" w:type="dxa"/>
            <w:vMerge w:val="restart"/>
            <w:tcBorders>
              <w:left w:val="single" w:sz="12" w:space="0" w:color="auto"/>
            </w:tcBorders>
            <w:vAlign w:val="center"/>
          </w:tcPr>
          <w:p w14:paraId="65542E53"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16.</w:t>
            </w:r>
          </w:p>
        </w:tc>
        <w:tc>
          <w:tcPr>
            <w:tcW w:w="1701" w:type="dxa"/>
            <w:vMerge w:val="restart"/>
            <w:vAlign w:val="center"/>
          </w:tcPr>
          <w:p w14:paraId="69820A54"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r w:rsidRPr="00675E7E">
              <w:rPr>
                <w:rFonts w:ascii="Arial Narrow" w:hAnsi="Arial Narrow" w:cstheme="minorHAnsi"/>
                <w:sz w:val="20"/>
                <w:szCs w:val="20"/>
              </w:rPr>
              <w:t>Boj proti korupcii a praniu špinavých peňazí, bezpečnosť a ochrana obyvateľstva</w:t>
            </w:r>
          </w:p>
        </w:tc>
        <w:tc>
          <w:tcPr>
            <w:tcW w:w="2552" w:type="dxa"/>
            <w:vAlign w:val="center"/>
          </w:tcPr>
          <w:p w14:paraId="3CD33319"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 xml:space="preserve">Modernizácia a budovanie odborných kapacít policajného zboru - rekonštrukcia budov </w:t>
            </w:r>
          </w:p>
        </w:tc>
        <w:tc>
          <w:tcPr>
            <w:tcW w:w="1417" w:type="dxa"/>
            <w:vAlign w:val="center"/>
          </w:tcPr>
          <w:p w14:paraId="0D5C2638"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18,86 mil. €</w:t>
            </w:r>
          </w:p>
        </w:tc>
        <w:tc>
          <w:tcPr>
            <w:tcW w:w="1479" w:type="dxa"/>
            <w:vAlign w:val="center"/>
          </w:tcPr>
          <w:p w14:paraId="2332E78C"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10,13 mil. €</w:t>
            </w:r>
          </w:p>
        </w:tc>
        <w:tc>
          <w:tcPr>
            <w:tcW w:w="1210" w:type="dxa"/>
            <w:tcBorders>
              <w:right w:val="single" w:sz="12" w:space="0" w:color="auto"/>
            </w:tcBorders>
            <w:vAlign w:val="center"/>
          </w:tcPr>
          <w:p w14:paraId="72E997FC"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026bis</w:t>
            </w:r>
          </w:p>
        </w:tc>
      </w:tr>
      <w:tr w:rsidR="000010C5" w:rsidRPr="00675E7E" w14:paraId="4EB29B26" w14:textId="77777777" w:rsidTr="000010C5">
        <w:trPr>
          <w:trHeight w:val="20"/>
        </w:trPr>
        <w:tc>
          <w:tcPr>
            <w:tcW w:w="562" w:type="dxa"/>
            <w:vMerge/>
            <w:tcBorders>
              <w:left w:val="single" w:sz="12" w:space="0" w:color="auto"/>
            </w:tcBorders>
            <w:vAlign w:val="center"/>
          </w:tcPr>
          <w:p w14:paraId="59A8FD5D"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430CC6A1" w14:textId="77777777" w:rsidR="00BA23CB" w:rsidRPr="00675E7E" w:rsidRDefault="00BA23CB"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5C2CF344" w14:textId="77777777" w:rsidR="00BA23CB" w:rsidRPr="00675E7E" w:rsidRDefault="00BA23CB" w:rsidP="008C4DC4">
            <w:pPr>
              <w:spacing w:after="0" w:line="276" w:lineRule="auto"/>
              <w:rPr>
                <w:rFonts w:ascii="Arial Narrow" w:hAnsi="Arial Narrow" w:cstheme="minorHAnsi"/>
                <w:color w:val="000000"/>
                <w:sz w:val="20"/>
                <w:szCs w:val="20"/>
              </w:rPr>
            </w:pPr>
            <w:r w:rsidRPr="00675E7E">
              <w:rPr>
                <w:rFonts w:ascii="Arial Narrow" w:hAnsi="Arial Narrow" w:cstheme="minorHAnsi"/>
                <w:color w:val="000000"/>
                <w:sz w:val="20"/>
                <w:szCs w:val="20"/>
              </w:rPr>
              <w:t>Modernizácia hasičského a záchranného systému - obnova budov hasičských staníc</w:t>
            </w:r>
          </w:p>
        </w:tc>
        <w:tc>
          <w:tcPr>
            <w:tcW w:w="1417" w:type="dxa"/>
            <w:vAlign w:val="center"/>
          </w:tcPr>
          <w:p w14:paraId="437D5D4E"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13,09 mil. €</w:t>
            </w:r>
          </w:p>
        </w:tc>
        <w:tc>
          <w:tcPr>
            <w:tcW w:w="1479" w:type="dxa"/>
            <w:vAlign w:val="center"/>
          </w:tcPr>
          <w:p w14:paraId="3B715EDD" w14:textId="77777777" w:rsidR="00BA23CB" w:rsidRPr="00675E7E" w:rsidRDefault="00BA23CB" w:rsidP="008C4DC4">
            <w:pPr>
              <w:spacing w:after="0"/>
              <w:jc w:val="center"/>
              <w:rPr>
                <w:rFonts w:ascii="Arial Narrow" w:hAnsi="Arial Narrow"/>
                <w:sz w:val="20"/>
                <w:szCs w:val="20"/>
              </w:rPr>
            </w:pPr>
            <w:r w:rsidRPr="00675E7E">
              <w:rPr>
                <w:rFonts w:ascii="Arial Narrow" w:hAnsi="Arial Narrow"/>
                <w:sz w:val="20"/>
                <w:szCs w:val="20"/>
              </w:rPr>
              <w:t>1,21 mil. €</w:t>
            </w:r>
          </w:p>
        </w:tc>
        <w:tc>
          <w:tcPr>
            <w:tcW w:w="1210" w:type="dxa"/>
            <w:tcBorders>
              <w:right w:val="single" w:sz="12" w:space="0" w:color="auto"/>
            </w:tcBorders>
            <w:vAlign w:val="center"/>
          </w:tcPr>
          <w:p w14:paraId="075122D9" w14:textId="77777777" w:rsidR="00BA23CB" w:rsidRPr="00675E7E" w:rsidRDefault="00BA23CB"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026bis</w:t>
            </w:r>
          </w:p>
        </w:tc>
      </w:tr>
      <w:tr w:rsidR="002278A4" w:rsidRPr="00675E7E" w14:paraId="6871076E" w14:textId="77777777" w:rsidTr="000010C5">
        <w:trPr>
          <w:trHeight w:val="635"/>
        </w:trPr>
        <w:tc>
          <w:tcPr>
            <w:tcW w:w="562" w:type="dxa"/>
            <w:vMerge w:val="restart"/>
            <w:tcBorders>
              <w:left w:val="single" w:sz="12" w:space="0" w:color="auto"/>
            </w:tcBorders>
            <w:vAlign w:val="center"/>
          </w:tcPr>
          <w:p w14:paraId="19FA7B50" w14:textId="57A2467D" w:rsidR="002278A4" w:rsidRPr="00675E7E" w:rsidRDefault="002278A4" w:rsidP="002278A4">
            <w:pPr>
              <w:spacing w:after="0" w:line="276" w:lineRule="auto"/>
              <w:rPr>
                <w:rFonts w:ascii="Arial Narrow" w:eastAsia="Times New Roman" w:hAnsi="Arial Narrow" w:cstheme="minorHAnsi"/>
                <w:color w:val="000000"/>
                <w:sz w:val="20"/>
                <w:szCs w:val="20"/>
                <w:lang w:eastAsia="sk-SK"/>
              </w:rPr>
            </w:pPr>
            <w:r>
              <w:rPr>
                <w:rFonts w:ascii="Arial Narrow" w:eastAsia="Times New Roman" w:hAnsi="Arial Narrow" w:cstheme="minorHAnsi"/>
                <w:color w:val="000000"/>
                <w:sz w:val="20"/>
                <w:szCs w:val="20"/>
                <w:lang w:eastAsia="sk-SK"/>
              </w:rPr>
              <w:t xml:space="preserve">- </w:t>
            </w:r>
          </w:p>
        </w:tc>
        <w:tc>
          <w:tcPr>
            <w:tcW w:w="1701" w:type="dxa"/>
            <w:vMerge w:val="restart"/>
            <w:vAlign w:val="center"/>
          </w:tcPr>
          <w:p w14:paraId="39597D6F" w14:textId="07771935" w:rsidR="002278A4" w:rsidRPr="00675E7E" w:rsidRDefault="002278A4" w:rsidP="002278A4">
            <w:pPr>
              <w:spacing w:after="0" w:line="276" w:lineRule="auto"/>
              <w:rPr>
                <w:rFonts w:ascii="Arial Narrow" w:eastAsia="Times New Roman" w:hAnsi="Arial Narrow" w:cstheme="minorHAnsi"/>
                <w:color w:val="000000"/>
                <w:sz w:val="20"/>
                <w:szCs w:val="20"/>
                <w:lang w:eastAsia="sk-SK"/>
              </w:rPr>
            </w:pPr>
            <w:proofErr w:type="spellStart"/>
            <w:r>
              <w:rPr>
                <w:rFonts w:ascii="Arial Narrow" w:eastAsia="Times New Roman" w:hAnsi="Arial Narrow" w:cstheme="minorHAnsi"/>
                <w:color w:val="000000"/>
                <w:sz w:val="20"/>
                <w:szCs w:val="20"/>
                <w:lang w:eastAsia="sk-SK"/>
              </w:rPr>
              <w:t>REPowerEU</w:t>
            </w:r>
            <w:proofErr w:type="spellEnd"/>
          </w:p>
        </w:tc>
        <w:tc>
          <w:tcPr>
            <w:tcW w:w="2552" w:type="dxa"/>
            <w:vAlign w:val="center"/>
          </w:tcPr>
          <w:p w14:paraId="392DEF34" w14:textId="2627C2BB" w:rsidR="002278A4" w:rsidRPr="00675E7E" w:rsidRDefault="002278A4" w:rsidP="002278A4">
            <w:pPr>
              <w:spacing w:after="0" w:line="276" w:lineRule="auto"/>
              <w:rPr>
                <w:rFonts w:ascii="Arial Narrow" w:hAnsi="Arial Narrow" w:cstheme="minorHAnsi"/>
                <w:color w:val="000000"/>
                <w:sz w:val="20"/>
                <w:szCs w:val="20"/>
              </w:rPr>
            </w:pPr>
            <w:r w:rsidRPr="002278A4">
              <w:rPr>
                <w:rFonts w:ascii="Arial Narrow" w:hAnsi="Arial Narrow" w:cstheme="minorHAnsi"/>
                <w:color w:val="000000"/>
                <w:sz w:val="20"/>
                <w:szCs w:val="20"/>
              </w:rPr>
              <w:t>Zlepšenie energetickej hospodárnosti a efektívnosti štátnych budov ("Rýchle opatrenia")</w:t>
            </w:r>
          </w:p>
        </w:tc>
        <w:tc>
          <w:tcPr>
            <w:tcW w:w="1417" w:type="dxa"/>
            <w:vAlign w:val="center"/>
          </w:tcPr>
          <w:p w14:paraId="323E7C9A" w14:textId="0D6D5374" w:rsidR="002278A4" w:rsidRPr="00675E7E" w:rsidRDefault="002278A4" w:rsidP="002278A4">
            <w:pPr>
              <w:spacing w:after="0"/>
              <w:jc w:val="center"/>
              <w:rPr>
                <w:rFonts w:ascii="Arial Narrow" w:hAnsi="Arial Narrow"/>
                <w:sz w:val="20"/>
                <w:szCs w:val="20"/>
              </w:rPr>
            </w:pPr>
            <w:r w:rsidRPr="002278A4">
              <w:rPr>
                <w:rFonts w:ascii="Arial Narrow" w:hAnsi="Arial Narrow"/>
                <w:sz w:val="20"/>
                <w:szCs w:val="20"/>
              </w:rPr>
              <w:t>20,42</w:t>
            </w:r>
            <w:r>
              <w:rPr>
                <w:rFonts w:ascii="Arial Narrow" w:hAnsi="Arial Narrow"/>
                <w:sz w:val="20"/>
                <w:szCs w:val="20"/>
              </w:rPr>
              <w:t xml:space="preserve"> mil. €</w:t>
            </w:r>
          </w:p>
        </w:tc>
        <w:tc>
          <w:tcPr>
            <w:tcW w:w="1479" w:type="dxa"/>
            <w:vAlign w:val="center"/>
          </w:tcPr>
          <w:p w14:paraId="223EEA34" w14:textId="1496DD82" w:rsidR="002278A4" w:rsidRPr="00675E7E" w:rsidRDefault="00897299" w:rsidP="002278A4">
            <w:pPr>
              <w:spacing w:after="0"/>
              <w:jc w:val="center"/>
              <w:rPr>
                <w:rFonts w:ascii="Arial Narrow" w:hAnsi="Arial Narrow"/>
                <w:sz w:val="20"/>
                <w:szCs w:val="20"/>
              </w:rPr>
            </w:pPr>
            <w:r>
              <w:rPr>
                <w:rFonts w:ascii="Arial Narrow" w:hAnsi="Arial Narrow"/>
                <w:sz w:val="20"/>
                <w:szCs w:val="20"/>
              </w:rPr>
              <w:t>8,16 mil. €</w:t>
            </w:r>
          </w:p>
        </w:tc>
        <w:tc>
          <w:tcPr>
            <w:tcW w:w="1210" w:type="dxa"/>
            <w:tcBorders>
              <w:right w:val="single" w:sz="12" w:space="0" w:color="auto"/>
            </w:tcBorders>
            <w:vAlign w:val="center"/>
          </w:tcPr>
          <w:p w14:paraId="62AB8097" w14:textId="45780F67" w:rsidR="002278A4" w:rsidRPr="00675E7E" w:rsidRDefault="00897299" w:rsidP="002278A4">
            <w:pPr>
              <w:spacing w:after="0" w:line="276" w:lineRule="auto"/>
              <w:jc w:val="center"/>
              <w:rPr>
                <w:rFonts w:ascii="Arial Narrow" w:eastAsia="Times New Roman" w:hAnsi="Arial Narrow" w:cstheme="minorHAnsi"/>
                <w:color w:val="000000"/>
                <w:sz w:val="20"/>
                <w:szCs w:val="20"/>
                <w:lang w:eastAsia="sk-SK"/>
              </w:rPr>
            </w:pPr>
            <w:r>
              <w:rPr>
                <w:rFonts w:ascii="Arial Narrow" w:eastAsia="Times New Roman" w:hAnsi="Arial Narrow" w:cstheme="minorHAnsi"/>
                <w:color w:val="000000"/>
                <w:sz w:val="20"/>
                <w:szCs w:val="20"/>
                <w:lang w:eastAsia="sk-SK"/>
              </w:rPr>
              <w:t>026</w:t>
            </w:r>
          </w:p>
        </w:tc>
      </w:tr>
      <w:tr w:rsidR="002278A4" w:rsidRPr="00675E7E" w14:paraId="3F533B78" w14:textId="77777777" w:rsidTr="002278A4">
        <w:trPr>
          <w:trHeight w:val="653"/>
        </w:trPr>
        <w:tc>
          <w:tcPr>
            <w:tcW w:w="562" w:type="dxa"/>
            <w:vMerge/>
            <w:tcBorders>
              <w:left w:val="single" w:sz="12" w:space="0" w:color="auto"/>
            </w:tcBorders>
            <w:vAlign w:val="center"/>
          </w:tcPr>
          <w:p w14:paraId="586DFEBD" w14:textId="77777777" w:rsidR="002278A4" w:rsidRPr="00675E7E" w:rsidRDefault="002278A4"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0ED26CE2" w14:textId="77777777" w:rsidR="002278A4" w:rsidRPr="00675E7E" w:rsidRDefault="002278A4"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39A7D3DF" w14:textId="0D19F86B" w:rsidR="002278A4" w:rsidRPr="00675E7E" w:rsidRDefault="002278A4" w:rsidP="008C4DC4">
            <w:pPr>
              <w:spacing w:after="0" w:line="276" w:lineRule="auto"/>
              <w:rPr>
                <w:rFonts w:ascii="Arial Narrow" w:hAnsi="Arial Narrow" w:cstheme="minorHAnsi"/>
                <w:color w:val="000000"/>
                <w:sz w:val="20"/>
                <w:szCs w:val="20"/>
              </w:rPr>
            </w:pPr>
            <w:r w:rsidRPr="002278A4">
              <w:rPr>
                <w:rFonts w:ascii="Arial Narrow" w:hAnsi="Arial Narrow" w:cstheme="minorHAnsi"/>
                <w:color w:val="000000"/>
                <w:sz w:val="20"/>
                <w:szCs w:val="20"/>
              </w:rPr>
              <w:t>Podpora obnovy domácností ohrozených energetickou chudobou</w:t>
            </w:r>
            <w:r>
              <w:rPr>
                <w:rFonts w:ascii="Arial Narrow" w:hAnsi="Arial Narrow" w:cstheme="minorHAnsi"/>
                <w:color w:val="000000"/>
                <w:sz w:val="20"/>
                <w:szCs w:val="20"/>
              </w:rPr>
              <w:t xml:space="preserve"> - </w:t>
            </w:r>
            <w:r w:rsidRPr="002278A4">
              <w:rPr>
                <w:rFonts w:ascii="Arial Narrow" w:hAnsi="Arial Narrow" w:cstheme="minorHAnsi"/>
                <w:color w:val="000000"/>
                <w:sz w:val="20"/>
                <w:szCs w:val="20"/>
              </w:rPr>
              <w:t>Top-</w:t>
            </w:r>
            <w:proofErr w:type="spellStart"/>
            <w:r w:rsidRPr="002278A4">
              <w:rPr>
                <w:rFonts w:ascii="Arial Narrow" w:hAnsi="Arial Narrow" w:cstheme="minorHAnsi"/>
                <w:color w:val="000000"/>
                <w:sz w:val="20"/>
                <w:szCs w:val="20"/>
              </w:rPr>
              <w:t>up</w:t>
            </w:r>
            <w:proofErr w:type="spellEnd"/>
          </w:p>
        </w:tc>
        <w:tc>
          <w:tcPr>
            <w:tcW w:w="1417" w:type="dxa"/>
            <w:vAlign w:val="center"/>
          </w:tcPr>
          <w:p w14:paraId="7677ED92" w14:textId="5A487D2C" w:rsidR="002278A4" w:rsidRPr="00675E7E" w:rsidRDefault="00897299" w:rsidP="008C4DC4">
            <w:pPr>
              <w:spacing w:after="0"/>
              <w:jc w:val="center"/>
              <w:rPr>
                <w:rFonts w:ascii="Arial Narrow" w:hAnsi="Arial Narrow"/>
                <w:sz w:val="20"/>
                <w:szCs w:val="20"/>
              </w:rPr>
            </w:pPr>
            <w:r>
              <w:rPr>
                <w:rFonts w:ascii="Arial Narrow" w:hAnsi="Arial Narrow"/>
                <w:sz w:val="20"/>
                <w:szCs w:val="20"/>
              </w:rPr>
              <w:t>10 mil. €</w:t>
            </w:r>
          </w:p>
        </w:tc>
        <w:tc>
          <w:tcPr>
            <w:tcW w:w="1479" w:type="dxa"/>
            <w:vAlign w:val="center"/>
          </w:tcPr>
          <w:p w14:paraId="71E1F8E4" w14:textId="188DDCFD" w:rsidR="002278A4" w:rsidRPr="00675E7E" w:rsidRDefault="00897299" w:rsidP="008C4DC4">
            <w:pPr>
              <w:spacing w:after="0"/>
              <w:jc w:val="center"/>
              <w:rPr>
                <w:rFonts w:ascii="Arial Narrow" w:hAnsi="Arial Narrow"/>
                <w:sz w:val="20"/>
                <w:szCs w:val="20"/>
              </w:rPr>
            </w:pPr>
            <w:r>
              <w:rPr>
                <w:rFonts w:ascii="Arial Narrow" w:hAnsi="Arial Narrow"/>
                <w:sz w:val="20"/>
                <w:szCs w:val="20"/>
              </w:rPr>
              <w:t>10 mil. €</w:t>
            </w:r>
          </w:p>
        </w:tc>
        <w:tc>
          <w:tcPr>
            <w:tcW w:w="1210" w:type="dxa"/>
            <w:tcBorders>
              <w:right w:val="single" w:sz="12" w:space="0" w:color="auto"/>
            </w:tcBorders>
            <w:vAlign w:val="center"/>
          </w:tcPr>
          <w:p w14:paraId="0516309A" w14:textId="1530D537" w:rsidR="002278A4" w:rsidRPr="00675E7E" w:rsidRDefault="00897299"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hAnsi="Arial Narrow"/>
                <w:sz w:val="20"/>
                <w:szCs w:val="20"/>
              </w:rPr>
              <w:t>025bis</w:t>
            </w:r>
          </w:p>
        </w:tc>
      </w:tr>
      <w:tr w:rsidR="002278A4" w:rsidRPr="00675E7E" w14:paraId="09443A4B" w14:textId="77777777" w:rsidTr="002278A4">
        <w:trPr>
          <w:trHeight w:val="653"/>
        </w:trPr>
        <w:tc>
          <w:tcPr>
            <w:tcW w:w="562" w:type="dxa"/>
            <w:vMerge/>
            <w:tcBorders>
              <w:left w:val="single" w:sz="12" w:space="0" w:color="auto"/>
            </w:tcBorders>
            <w:vAlign w:val="center"/>
          </w:tcPr>
          <w:p w14:paraId="0AD49587" w14:textId="77777777" w:rsidR="002278A4" w:rsidRPr="00675E7E" w:rsidRDefault="002278A4" w:rsidP="008C4DC4">
            <w:pPr>
              <w:spacing w:after="0" w:line="276" w:lineRule="auto"/>
              <w:rPr>
                <w:rFonts w:ascii="Arial Narrow" w:eastAsia="Times New Roman" w:hAnsi="Arial Narrow" w:cstheme="minorHAnsi"/>
                <w:color w:val="000000"/>
                <w:sz w:val="20"/>
                <w:szCs w:val="20"/>
                <w:lang w:eastAsia="sk-SK"/>
              </w:rPr>
            </w:pPr>
          </w:p>
        </w:tc>
        <w:tc>
          <w:tcPr>
            <w:tcW w:w="1701" w:type="dxa"/>
            <w:vMerge/>
            <w:vAlign w:val="center"/>
          </w:tcPr>
          <w:p w14:paraId="187914EB" w14:textId="77777777" w:rsidR="002278A4" w:rsidRPr="00675E7E" w:rsidRDefault="002278A4" w:rsidP="008C4DC4">
            <w:pPr>
              <w:spacing w:after="0" w:line="276" w:lineRule="auto"/>
              <w:rPr>
                <w:rFonts w:ascii="Arial Narrow" w:eastAsia="Times New Roman" w:hAnsi="Arial Narrow" w:cstheme="minorHAnsi"/>
                <w:color w:val="000000"/>
                <w:sz w:val="20"/>
                <w:szCs w:val="20"/>
                <w:lang w:eastAsia="sk-SK"/>
              </w:rPr>
            </w:pPr>
          </w:p>
        </w:tc>
        <w:tc>
          <w:tcPr>
            <w:tcW w:w="2552" w:type="dxa"/>
            <w:vAlign w:val="center"/>
          </w:tcPr>
          <w:p w14:paraId="782429AC" w14:textId="6339BC35" w:rsidR="002278A4" w:rsidRPr="002278A4" w:rsidRDefault="002278A4" w:rsidP="008C4DC4">
            <w:pPr>
              <w:spacing w:after="0" w:line="276" w:lineRule="auto"/>
              <w:rPr>
                <w:rFonts w:ascii="Arial Narrow" w:hAnsi="Arial Narrow" w:cstheme="minorHAnsi"/>
                <w:color w:val="000000"/>
                <w:sz w:val="20"/>
                <w:szCs w:val="20"/>
              </w:rPr>
            </w:pPr>
            <w:r w:rsidRPr="002278A4">
              <w:rPr>
                <w:rFonts w:ascii="Arial Narrow" w:hAnsi="Arial Narrow" w:cstheme="minorHAnsi"/>
                <w:color w:val="000000"/>
                <w:sz w:val="20"/>
                <w:szCs w:val="20"/>
              </w:rPr>
              <w:t>Podpora obnovy domácností ohrozených energetickou chudobou</w:t>
            </w:r>
            <w:r>
              <w:rPr>
                <w:rFonts w:ascii="Arial Narrow" w:hAnsi="Arial Narrow" w:cstheme="minorHAnsi"/>
                <w:color w:val="000000"/>
                <w:sz w:val="20"/>
                <w:szCs w:val="20"/>
              </w:rPr>
              <w:t xml:space="preserve"> - </w:t>
            </w:r>
            <w:r w:rsidRPr="002278A4">
              <w:rPr>
                <w:rFonts w:ascii="Arial Narrow" w:hAnsi="Arial Narrow" w:cstheme="minorHAnsi"/>
                <w:color w:val="000000"/>
                <w:sz w:val="20"/>
                <w:szCs w:val="20"/>
              </w:rPr>
              <w:t>nová schéma rýchlej čiastkovej obnovy</w:t>
            </w:r>
          </w:p>
        </w:tc>
        <w:tc>
          <w:tcPr>
            <w:tcW w:w="1417" w:type="dxa"/>
            <w:vAlign w:val="center"/>
          </w:tcPr>
          <w:p w14:paraId="1E5FB56E" w14:textId="3D1090F1" w:rsidR="002278A4" w:rsidRPr="002278A4" w:rsidRDefault="00897299" w:rsidP="008C4DC4">
            <w:pPr>
              <w:spacing w:after="0"/>
              <w:jc w:val="center"/>
              <w:rPr>
                <w:rFonts w:ascii="Arial Narrow" w:hAnsi="Arial Narrow"/>
                <w:sz w:val="20"/>
                <w:szCs w:val="20"/>
              </w:rPr>
            </w:pPr>
            <w:r>
              <w:rPr>
                <w:rFonts w:ascii="Arial Narrow" w:hAnsi="Arial Narrow"/>
                <w:sz w:val="20"/>
                <w:szCs w:val="20"/>
              </w:rPr>
              <w:t>30,8 mil. €</w:t>
            </w:r>
          </w:p>
        </w:tc>
        <w:tc>
          <w:tcPr>
            <w:tcW w:w="1479" w:type="dxa"/>
            <w:vAlign w:val="center"/>
          </w:tcPr>
          <w:p w14:paraId="58BFFFDF" w14:textId="20506CE9" w:rsidR="002278A4" w:rsidRPr="00675E7E" w:rsidRDefault="00897299" w:rsidP="008C4DC4">
            <w:pPr>
              <w:spacing w:after="0"/>
              <w:jc w:val="center"/>
              <w:rPr>
                <w:rFonts w:ascii="Arial Narrow" w:hAnsi="Arial Narrow"/>
                <w:sz w:val="20"/>
                <w:szCs w:val="20"/>
              </w:rPr>
            </w:pPr>
            <w:r>
              <w:rPr>
                <w:rFonts w:ascii="Arial Narrow" w:hAnsi="Arial Narrow"/>
                <w:sz w:val="20"/>
                <w:szCs w:val="20"/>
              </w:rPr>
              <w:t>12,32 mil. €</w:t>
            </w:r>
          </w:p>
        </w:tc>
        <w:tc>
          <w:tcPr>
            <w:tcW w:w="1210" w:type="dxa"/>
            <w:tcBorders>
              <w:right w:val="single" w:sz="12" w:space="0" w:color="auto"/>
            </w:tcBorders>
            <w:vAlign w:val="center"/>
          </w:tcPr>
          <w:p w14:paraId="58C7EFB8" w14:textId="7513D921" w:rsidR="002278A4" w:rsidRPr="00675E7E" w:rsidRDefault="00897299" w:rsidP="008C4DC4">
            <w:pPr>
              <w:spacing w:after="0" w:line="276" w:lineRule="auto"/>
              <w:jc w:val="center"/>
              <w:rPr>
                <w:rFonts w:ascii="Arial Narrow" w:eastAsia="Times New Roman" w:hAnsi="Arial Narrow" w:cstheme="minorHAnsi"/>
                <w:color w:val="000000"/>
                <w:sz w:val="20"/>
                <w:szCs w:val="20"/>
                <w:lang w:eastAsia="sk-SK"/>
              </w:rPr>
            </w:pPr>
            <w:r>
              <w:rPr>
                <w:rFonts w:ascii="Arial Narrow" w:eastAsia="Times New Roman" w:hAnsi="Arial Narrow" w:cstheme="minorHAnsi"/>
                <w:color w:val="000000"/>
                <w:sz w:val="20"/>
                <w:szCs w:val="20"/>
                <w:lang w:eastAsia="sk-SK"/>
              </w:rPr>
              <w:t>025</w:t>
            </w:r>
          </w:p>
        </w:tc>
      </w:tr>
      <w:tr w:rsidR="002278A4" w:rsidRPr="00675E7E" w14:paraId="237E768A" w14:textId="77777777" w:rsidTr="000010C5">
        <w:trPr>
          <w:trHeight w:val="653"/>
        </w:trPr>
        <w:tc>
          <w:tcPr>
            <w:tcW w:w="562" w:type="dxa"/>
            <w:vMerge/>
            <w:tcBorders>
              <w:left w:val="single" w:sz="12" w:space="0" w:color="auto"/>
              <w:bottom w:val="single" w:sz="12" w:space="0" w:color="auto"/>
            </w:tcBorders>
            <w:vAlign w:val="center"/>
          </w:tcPr>
          <w:p w14:paraId="67010B4E" w14:textId="77777777" w:rsidR="002278A4" w:rsidRPr="00675E7E" w:rsidRDefault="002278A4" w:rsidP="008C4DC4">
            <w:pPr>
              <w:spacing w:after="0" w:line="276" w:lineRule="auto"/>
              <w:rPr>
                <w:rFonts w:ascii="Arial Narrow" w:eastAsia="Times New Roman" w:hAnsi="Arial Narrow" w:cstheme="minorHAnsi"/>
                <w:color w:val="000000"/>
                <w:sz w:val="20"/>
                <w:szCs w:val="20"/>
                <w:lang w:eastAsia="sk-SK"/>
              </w:rPr>
            </w:pPr>
          </w:p>
        </w:tc>
        <w:tc>
          <w:tcPr>
            <w:tcW w:w="1701" w:type="dxa"/>
            <w:vMerge/>
            <w:tcBorders>
              <w:bottom w:val="single" w:sz="12" w:space="0" w:color="auto"/>
            </w:tcBorders>
            <w:vAlign w:val="center"/>
          </w:tcPr>
          <w:p w14:paraId="2E1B947E" w14:textId="77777777" w:rsidR="002278A4" w:rsidRPr="00675E7E" w:rsidRDefault="002278A4" w:rsidP="008C4DC4">
            <w:pPr>
              <w:spacing w:after="0" w:line="276" w:lineRule="auto"/>
              <w:rPr>
                <w:rFonts w:ascii="Arial Narrow" w:eastAsia="Times New Roman" w:hAnsi="Arial Narrow" w:cstheme="minorHAnsi"/>
                <w:color w:val="000000"/>
                <w:sz w:val="20"/>
                <w:szCs w:val="20"/>
                <w:lang w:eastAsia="sk-SK"/>
              </w:rPr>
            </w:pPr>
          </w:p>
        </w:tc>
        <w:tc>
          <w:tcPr>
            <w:tcW w:w="2552" w:type="dxa"/>
            <w:tcBorders>
              <w:bottom w:val="single" w:sz="12" w:space="0" w:color="auto"/>
            </w:tcBorders>
            <w:vAlign w:val="center"/>
          </w:tcPr>
          <w:p w14:paraId="731C617D" w14:textId="600A5C44" w:rsidR="002278A4" w:rsidRPr="002278A4" w:rsidRDefault="002278A4" w:rsidP="008C4DC4">
            <w:pPr>
              <w:spacing w:after="0" w:line="276" w:lineRule="auto"/>
              <w:rPr>
                <w:rFonts w:ascii="Arial Narrow" w:hAnsi="Arial Narrow" w:cstheme="minorHAnsi"/>
                <w:color w:val="000000"/>
                <w:sz w:val="20"/>
                <w:szCs w:val="20"/>
              </w:rPr>
            </w:pPr>
            <w:r w:rsidRPr="00675E7E">
              <w:rPr>
                <w:rFonts w:ascii="Arial Narrow" w:eastAsia="Times New Roman" w:hAnsi="Arial Narrow" w:cstheme="minorHAnsi"/>
                <w:color w:val="000000"/>
                <w:sz w:val="20"/>
                <w:szCs w:val="20"/>
                <w:lang w:eastAsia="sk-SK"/>
              </w:rPr>
              <w:t xml:space="preserve">Obnova verejných historických a pamiatkovo chránených budov </w:t>
            </w:r>
            <w:r>
              <w:rPr>
                <w:rFonts w:ascii="Arial Narrow" w:eastAsia="Times New Roman" w:hAnsi="Arial Narrow" w:cstheme="minorHAnsi"/>
                <w:color w:val="000000"/>
                <w:sz w:val="20"/>
                <w:szCs w:val="20"/>
                <w:lang w:eastAsia="sk-SK"/>
              </w:rPr>
              <w:t xml:space="preserve">– </w:t>
            </w:r>
            <w:proofErr w:type="spellStart"/>
            <w:r>
              <w:rPr>
                <w:rFonts w:ascii="Arial Narrow" w:eastAsia="Times New Roman" w:hAnsi="Arial Narrow" w:cstheme="minorHAnsi"/>
                <w:color w:val="000000"/>
                <w:sz w:val="20"/>
                <w:szCs w:val="20"/>
                <w:lang w:eastAsia="sk-SK"/>
              </w:rPr>
              <w:t>scale</w:t>
            </w:r>
            <w:proofErr w:type="spellEnd"/>
            <w:r>
              <w:rPr>
                <w:rFonts w:ascii="Arial Narrow" w:eastAsia="Times New Roman" w:hAnsi="Arial Narrow" w:cstheme="minorHAnsi"/>
                <w:color w:val="000000"/>
                <w:sz w:val="20"/>
                <w:szCs w:val="20"/>
                <w:lang w:eastAsia="sk-SK"/>
              </w:rPr>
              <w:t xml:space="preserve"> </w:t>
            </w:r>
            <w:proofErr w:type="spellStart"/>
            <w:r>
              <w:rPr>
                <w:rFonts w:ascii="Arial Narrow" w:eastAsia="Times New Roman" w:hAnsi="Arial Narrow" w:cstheme="minorHAnsi"/>
                <w:color w:val="000000"/>
                <w:sz w:val="20"/>
                <w:szCs w:val="20"/>
                <w:lang w:eastAsia="sk-SK"/>
              </w:rPr>
              <w:t>up</w:t>
            </w:r>
            <w:proofErr w:type="spellEnd"/>
          </w:p>
        </w:tc>
        <w:tc>
          <w:tcPr>
            <w:tcW w:w="1417" w:type="dxa"/>
            <w:tcBorders>
              <w:bottom w:val="single" w:sz="12" w:space="0" w:color="auto"/>
            </w:tcBorders>
            <w:vAlign w:val="center"/>
          </w:tcPr>
          <w:p w14:paraId="22D4EFB3" w14:textId="1B8A433B" w:rsidR="002278A4" w:rsidRPr="002278A4" w:rsidRDefault="00373CB7" w:rsidP="008C4DC4">
            <w:pPr>
              <w:spacing w:after="0"/>
              <w:jc w:val="center"/>
              <w:rPr>
                <w:rFonts w:ascii="Arial Narrow" w:hAnsi="Arial Narrow"/>
                <w:sz w:val="20"/>
                <w:szCs w:val="20"/>
              </w:rPr>
            </w:pPr>
            <w:r>
              <w:rPr>
                <w:rFonts w:ascii="Arial Narrow" w:hAnsi="Arial Narrow"/>
                <w:sz w:val="20"/>
                <w:szCs w:val="20"/>
              </w:rPr>
              <w:t>50</w:t>
            </w:r>
            <w:r w:rsidR="002278A4">
              <w:rPr>
                <w:rFonts w:ascii="Arial Narrow" w:hAnsi="Arial Narrow"/>
                <w:sz w:val="20"/>
                <w:szCs w:val="20"/>
              </w:rPr>
              <w:t xml:space="preserve"> mil. €</w:t>
            </w:r>
          </w:p>
        </w:tc>
        <w:tc>
          <w:tcPr>
            <w:tcW w:w="1479" w:type="dxa"/>
            <w:tcBorders>
              <w:bottom w:val="single" w:sz="12" w:space="0" w:color="auto"/>
            </w:tcBorders>
            <w:vAlign w:val="center"/>
          </w:tcPr>
          <w:p w14:paraId="5DFC6018" w14:textId="2241ECA0" w:rsidR="002278A4" w:rsidRPr="00675E7E" w:rsidRDefault="00373CB7" w:rsidP="008C4DC4">
            <w:pPr>
              <w:spacing w:after="0"/>
              <w:jc w:val="center"/>
              <w:rPr>
                <w:rFonts w:ascii="Arial Narrow" w:hAnsi="Arial Narrow"/>
                <w:sz w:val="20"/>
                <w:szCs w:val="20"/>
              </w:rPr>
            </w:pPr>
            <w:r>
              <w:rPr>
                <w:rFonts w:ascii="Arial Narrow" w:hAnsi="Arial Narrow"/>
                <w:sz w:val="20"/>
                <w:szCs w:val="20"/>
              </w:rPr>
              <w:t>50</w:t>
            </w:r>
            <w:r w:rsidR="002278A4">
              <w:rPr>
                <w:rFonts w:ascii="Arial Narrow" w:hAnsi="Arial Narrow"/>
                <w:sz w:val="20"/>
                <w:szCs w:val="20"/>
              </w:rPr>
              <w:t xml:space="preserve"> mil. €</w:t>
            </w:r>
          </w:p>
        </w:tc>
        <w:tc>
          <w:tcPr>
            <w:tcW w:w="1210" w:type="dxa"/>
            <w:tcBorders>
              <w:bottom w:val="single" w:sz="12" w:space="0" w:color="auto"/>
              <w:right w:val="single" w:sz="12" w:space="0" w:color="auto"/>
            </w:tcBorders>
            <w:vAlign w:val="center"/>
          </w:tcPr>
          <w:p w14:paraId="35FF7028" w14:textId="77230551" w:rsidR="002278A4" w:rsidRPr="00675E7E" w:rsidRDefault="002278A4" w:rsidP="008C4DC4">
            <w:pPr>
              <w:spacing w:after="0" w:line="276" w:lineRule="auto"/>
              <w:jc w:val="center"/>
              <w:rPr>
                <w:rFonts w:ascii="Arial Narrow" w:eastAsia="Times New Roman" w:hAnsi="Arial Narrow" w:cstheme="minorHAnsi"/>
                <w:color w:val="000000"/>
                <w:sz w:val="20"/>
                <w:szCs w:val="20"/>
                <w:lang w:eastAsia="sk-SK"/>
              </w:rPr>
            </w:pPr>
            <w:r w:rsidRPr="00675E7E">
              <w:rPr>
                <w:rFonts w:ascii="Arial Narrow" w:eastAsia="Times New Roman" w:hAnsi="Arial Narrow" w:cstheme="minorHAnsi"/>
                <w:color w:val="000000"/>
                <w:sz w:val="20"/>
                <w:szCs w:val="20"/>
                <w:lang w:eastAsia="sk-SK"/>
              </w:rPr>
              <w:t>026bis</w:t>
            </w:r>
          </w:p>
        </w:tc>
      </w:tr>
    </w:tbl>
    <w:p w14:paraId="34F6E31D" w14:textId="77777777" w:rsidR="00BA23CB" w:rsidRPr="00675E7E" w:rsidRDefault="00BA23CB" w:rsidP="00BA23CB">
      <w:pPr>
        <w:pStyle w:val="Nadpis1"/>
        <w:spacing w:before="120" w:after="120"/>
        <w:rPr>
          <w:rFonts w:ascii="Arial Narrow" w:hAnsi="Arial Narrow"/>
          <w:b/>
          <w:bCs/>
        </w:rPr>
      </w:pPr>
      <w:bookmarkStart w:id="8" w:name="_Toc125355213"/>
      <w:r w:rsidRPr="00675E7E">
        <w:rPr>
          <w:rFonts w:ascii="Arial Narrow" w:hAnsi="Arial Narrow"/>
          <w:b/>
          <w:bCs/>
        </w:rPr>
        <w:lastRenderedPageBreak/>
        <w:t>3. Špecifikácia opatrení, ktoré prispievajú k cieľom v oblasti klímy (monitorovanie a vykazovanie nákladov)</w:t>
      </w:r>
      <w:bookmarkEnd w:id="8"/>
    </w:p>
    <w:p w14:paraId="7E738EFF" w14:textId="77777777" w:rsidR="00BA23CB" w:rsidRPr="00675E7E" w:rsidRDefault="00BA23CB" w:rsidP="00BA23CB">
      <w:pPr>
        <w:spacing w:line="276" w:lineRule="auto"/>
        <w:jc w:val="both"/>
        <w:rPr>
          <w:rFonts w:ascii="Arial Narrow" w:hAnsi="Arial Narrow"/>
        </w:rPr>
      </w:pPr>
      <w:r w:rsidRPr="00675E7E">
        <w:rPr>
          <w:rFonts w:ascii="Arial Narrow" w:hAnsi="Arial Narrow"/>
        </w:rPr>
        <w:t xml:space="preserve">Nasledujúca tabuľka obsahuje zoznam opatrení, ktoré je možné v rámci monitorovania a vykazovania nákladov zahrnúť do „zelenej časti“ alokácie (podľa tabuľky č. 2). Súčasne je však nutné rešpektovať špecifické požiadavky (napr. technické požiadavky v prípade výmeny plynového kotla) definované v kapitole 6. </w:t>
      </w:r>
    </w:p>
    <w:p w14:paraId="3241C712" w14:textId="77777777" w:rsidR="00BA23CB" w:rsidRPr="00675E7E" w:rsidRDefault="00BA23CB" w:rsidP="00BA23CB">
      <w:pPr>
        <w:rPr>
          <w:rFonts w:ascii="Arial Narrow" w:hAnsi="Arial Narrow"/>
        </w:rPr>
      </w:pPr>
      <w:r w:rsidRPr="00675E7E">
        <w:rPr>
          <w:rFonts w:ascii="Arial Narrow" w:hAnsi="Arial Narrow"/>
        </w:rPr>
        <w:t>Tab. 3 – Zoznam opatrení, ktoré prispievajú k cieľov v oblasti klímy</w:t>
      </w:r>
    </w:p>
    <w:tbl>
      <w:tblPr>
        <w:tblStyle w:val="Mriekatabuky"/>
        <w:tblW w:w="9062" w:type="dxa"/>
        <w:tblLayout w:type="fixed"/>
        <w:tblLook w:val="04A0" w:firstRow="1" w:lastRow="0" w:firstColumn="1" w:lastColumn="0" w:noHBand="0" w:noVBand="1"/>
      </w:tblPr>
      <w:tblGrid>
        <w:gridCol w:w="562"/>
        <w:gridCol w:w="1701"/>
        <w:gridCol w:w="6799"/>
      </w:tblGrid>
      <w:tr w:rsidR="00BA23CB" w:rsidRPr="00675E7E" w14:paraId="014BE7F9" w14:textId="77777777" w:rsidTr="008C4DC4">
        <w:trPr>
          <w:trHeight w:val="572"/>
        </w:trPr>
        <w:tc>
          <w:tcPr>
            <w:tcW w:w="2263" w:type="dxa"/>
            <w:gridSpan w:val="2"/>
            <w:tcBorders>
              <w:top w:val="single" w:sz="12" w:space="0" w:color="auto"/>
              <w:left w:val="single" w:sz="12" w:space="0" w:color="auto"/>
              <w:bottom w:val="single" w:sz="12" w:space="0" w:color="auto"/>
              <w:right w:val="single" w:sz="4" w:space="0" w:color="auto"/>
            </w:tcBorders>
            <w:shd w:val="clear" w:color="auto" w:fill="E7E6E6" w:themeFill="background2"/>
            <w:vAlign w:val="center"/>
          </w:tcPr>
          <w:p w14:paraId="207ECFE3" w14:textId="77777777" w:rsidR="00BA23CB" w:rsidRPr="00675E7E" w:rsidRDefault="00BA23CB" w:rsidP="008C4DC4">
            <w:pPr>
              <w:tabs>
                <w:tab w:val="left" w:pos="1603"/>
              </w:tabs>
              <w:jc w:val="center"/>
              <w:rPr>
                <w:rFonts w:ascii="Arial Narrow" w:hAnsi="Arial Narrow"/>
                <w:b/>
                <w:bCs/>
                <w:sz w:val="20"/>
                <w:szCs w:val="20"/>
              </w:rPr>
            </w:pPr>
            <w:r w:rsidRPr="00675E7E">
              <w:rPr>
                <w:rFonts w:ascii="Arial Narrow" w:hAnsi="Arial Narrow"/>
                <w:b/>
                <w:bCs/>
                <w:sz w:val="20"/>
                <w:szCs w:val="20"/>
              </w:rPr>
              <w:t>Oblasť opatrenia</w:t>
            </w:r>
          </w:p>
        </w:tc>
        <w:tc>
          <w:tcPr>
            <w:tcW w:w="6799" w:type="dxa"/>
            <w:tcBorders>
              <w:top w:val="single" w:sz="12" w:space="0" w:color="auto"/>
              <w:left w:val="single" w:sz="4" w:space="0" w:color="auto"/>
              <w:bottom w:val="single" w:sz="12" w:space="0" w:color="auto"/>
              <w:right w:val="single" w:sz="12" w:space="0" w:color="auto"/>
            </w:tcBorders>
            <w:shd w:val="clear" w:color="auto" w:fill="E7E6E6" w:themeFill="background2"/>
            <w:vAlign w:val="center"/>
          </w:tcPr>
          <w:p w14:paraId="3BFA02D8" w14:textId="77777777" w:rsidR="00BA23CB" w:rsidRPr="00675E7E" w:rsidRDefault="00BA23CB" w:rsidP="008C4DC4">
            <w:pPr>
              <w:pStyle w:val="Default"/>
              <w:spacing w:before="40" w:after="40"/>
              <w:jc w:val="center"/>
              <w:rPr>
                <w:rFonts w:ascii="Arial Narrow" w:hAnsi="Arial Narrow"/>
                <w:b/>
                <w:bCs/>
                <w:sz w:val="20"/>
                <w:szCs w:val="20"/>
              </w:rPr>
            </w:pPr>
            <w:r w:rsidRPr="00675E7E">
              <w:rPr>
                <w:rFonts w:ascii="Arial Narrow" w:hAnsi="Arial Narrow"/>
                <w:b/>
                <w:bCs/>
                <w:sz w:val="20"/>
                <w:szCs w:val="20"/>
              </w:rPr>
              <w:t>Názov opatrenia</w:t>
            </w:r>
          </w:p>
        </w:tc>
      </w:tr>
      <w:tr w:rsidR="00BA23CB" w:rsidRPr="00675E7E" w14:paraId="06369D7D" w14:textId="77777777" w:rsidTr="008C4DC4">
        <w:trPr>
          <w:trHeight w:val="907"/>
        </w:trPr>
        <w:tc>
          <w:tcPr>
            <w:tcW w:w="562" w:type="dxa"/>
            <w:vMerge w:val="restart"/>
            <w:tcBorders>
              <w:top w:val="single" w:sz="12" w:space="0" w:color="auto"/>
              <w:left w:val="single" w:sz="12" w:space="0" w:color="auto"/>
            </w:tcBorders>
            <w:textDirection w:val="btLr"/>
            <w:vAlign w:val="center"/>
          </w:tcPr>
          <w:p w14:paraId="580EE438" w14:textId="77777777" w:rsidR="00BA23CB" w:rsidRPr="00675E7E" w:rsidRDefault="00BA23CB" w:rsidP="008C4DC4">
            <w:pPr>
              <w:tabs>
                <w:tab w:val="left" w:pos="1603"/>
              </w:tabs>
              <w:ind w:left="113" w:right="113"/>
              <w:jc w:val="center"/>
              <w:rPr>
                <w:rFonts w:ascii="Arial Narrow" w:hAnsi="Arial Narrow"/>
                <w:b/>
                <w:bCs/>
                <w:sz w:val="20"/>
                <w:szCs w:val="20"/>
              </w:rPr>
            </w:pPr>
            <w:r w:rsidRPr="00675E7E">
              <w:rPr>
                <w:rFonts w:ascii="Arial Narrow" w:hAnsi="Arial Narrow"/>
                <w:b/>
                <w:bCs/>
                <w:sz w:val="20"/>
                <w:szCs w:val="20"/>
              </w:rPr>
              <w:t>Zateplenie</w:t>
            </w:r>
          </w:p>
        </w:tc>
        <w:tc>
          <w:tcPr>
            <w:tcW w:w="1701" w:type="dxa"/>
            <w:tcBorders>
              <w:top w:val="single" w:sz="12" w:space="0" w:color="auto"/>
            </w:tcBorders>
            <w:vAlign w:val="center"/>
          </w:tcPr>
          <w:p w14:paraId="4E560AFE" w14:textId="77777777" w:rsidR="00BA23CB" w:rsidRPr="00675E7E" w:rsidRDefault="00BA23CB" w:rsidP="008C4DC4">
            <w:pPr>
              <w:tabs>
                <w:tab w:val="left" w:pos="1603"/>
              </w:tabs>
              <w:rPr>
                <w:rFonts w:ascii="Arial Narrow" w:hAnsi="Arial Narrow"/>
                <w:b/>
                <w:bCs/>
                <w:sz w:val="20"/>
                <w:szCs w:val="20"/>
              </w:rPr>
            </w:pPr>
            <w:r w:rsidRPr="00675E7E">
              <w:rPr>
                <w:rFonts w:ascii="Arial Narrow" w:hAnsi="Arial Narrow"/>
                <w:b/>
                <w:bCs/>
                <w:sz w:val="20"/>
                <w:szCs w:val="20"/>
              </w:rPr>
              <w:t>Obvodový plášť</w:t>
            </w:r>
          </w:p>
        </w:tc>
        <w:tc>
          <w:tcPr>
            <w:tcW w:w="6799" w:type="dxa"/>
            <w:tcBorders>
              <w:top w:val="single" w:sz="12" w:space="0" w:color="auto"/>
              <w:right w:val="single" w:sz="12" w:space="0" w:color="auto"/>
            </w:tcBorders>
            <w:vAlign w:val="center"/>
          </w:tcPr>
          <w:p w14:paraId="55F07EA0" w14:textId="77777777" w:rsidR="00BA23CB" w:rsidRPr="00675E7E" w:rsidRDefault="00BA23CB" w:rsidP="008C4DC4">
            <w:pPr>
              <w:pStyle w:val="Default"/>
              <w:spacing w:before="40" w:after="40"/>
              <w:rPr>
                <w:rFonts w:ascii="Arial Narrow" w:hAnsi="Arial Narrow"/>
                <w:sz w:val="20"/>
                <w:szCs w:val="20"/>
              </w:rPr>
            </w:pPr>
            <w:r w:rsidRPr="00675E7E">
              <w:rPr>
                <w:rFonts w:ascii="Arial Narrow" w:hAnsi="Arial Narrow"/>
                <w:sz w:val="20"/>
                <w:szCs w:val="20"/>
              </w:rPr>
              <w:t>Zmena tepelnej ochrany zateplením s hrúbkou tepelnej izolácie podľa pôvodného stavu a úrovne požiadaviek na energetickú hospodárnosť budov (EHB)</w:t>
            </w:r>
          </w:p>
        </w:tc>
      </w:tr>
      <w:tr w:rsidR="00BA23CB" w:rsidRPr="00675E7E" w14:paraId="44C1ECC5" w14:textId="77777777" w:rsidTr="008C4DC4">
        <w:trPr>
          <w:trHeight w:val="756"/>
        </w:trPr>
        <w:tc>
          <w:tcPr>
            <w:tcW w:w="562" w:type="dxa"/>
            <w:vMerge/>
            <w:tcBorders>
              <w:left w:val="single" w:sz="12" w:space="0" w:color="auto"/>
            </w:tcBorders>
            <w:vAlign w:val="center"/>
          </w:tcPr>
          <w:p w14:paraId="78448452" w14:textId="77777777" w:rsidR="00BA23CB" w:rsidRPr="00675E7E" w:rsidRDefault="00BA23CB" w:rsidP="008C4DC4">
            <w:pPr>
              <w:rPr>
                <w:rFonts w:ascii="Arial Narrow" w:hAnsi="Arial Narrow"/>
                <w:b/>
                <w:bCs/>
                <w:sz w:val="20"/>
                <w:szCs w:val="20"/>
              </w:rPr>
            </w:pPr>
          </w:p>
        </w:tc>
        <w:tc>
          <w:tcPr>
            <w:tcW w:w="1701" w:type="dxa"/>
            <w:vAlign w:val="center"/>
          </w:tcPr>
          <w:p w14:paraId="77953BAA" w14:textId="77777777" w:rsidR="00BA23CB" w:rsidRPr="00675E7E" w:rsidRDefault="00BA23CB" w:rsidP="008C4DC4">
            <w:pPr>
              <w:tabs>
                <w:tab w:val="left" w:pos="1603"/>
              </w:tabs>
              <w:rPr>
                <w:rFonts w:ascii="Arial Narrow" w:hAnsi="Arial Narrow"/>
                <w:b/>
                <w:bCs/>
                <w:sz w:val="20"/>
                <w:szCs w:val="20"/>
              </w:rPr>
            </w:pPr>
            <w:r w:rsidRPr="00675E7E">
              <w:rPr>
                <w:rFonts w:ascii="Arial Narrow" w:hAnsi="Arial Narrow"/>
                <w:b/>
                <w:bCs/>
                <w:sz w:val="20"/>
                <w:szCs w:val="20"/>
              </w:rPr>
              <w:t>Strešný plášť</w:t>
            </w:r>
          </w:p>
        </w:tc>
        <w:tc>
          <w:tcPr>
            <w:tcW w:w="6799" w:type="dxa"/>
            <w:tcBorders>
              <w:right w:val="single" w:sz="12" w:space="0" w:color="auto"/>
            </w:tcBorders>
            <w:vAlign w:val="center"/>
          </w:tcPr>
          <w:p w14:paraId="331EEEF5"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Zmena tepelnej ochrany zateplením s hrúbkou tepelnej izolácie podľa pôvodného stavu a úrovne požiadaviek na EHB</w:t>
            </w:r>
          </w:p>
        </w:tc>
      </w:tr>
      <w:tr w:rsidR="00BA23CB" w:rsidRPr="00675E7E" w14:paraId="57D808A1" w14:textId="77777777" w:rsidTr="008C4DC4">
        <w:trPr>
          <w:trHeight w:val="825"/>
        </w:trPr>
        <w:tc>
          <w:tcPr>
            <w:tcW w:w="562" w:type="dxa"/>
            <w:vMerge/>
            <w:tcBorders>
              <w:left w:val="single" w:sz="12" w:space="0" w:color="auto"/>
            </w:tcBorders>
            <w:vAlign w:val="center"/>
          </w:tcPr>
          <w:p w14:paraId="5EA50B25" w14:textId="77777777" w:rsidR="00BA23CB" w:rsidRPr="00675E7E" w:rsidRDefault="00BA23CB" w:rsidP="008C4DC4">
            <w:pPr>
              <w:rPr>
                <w:rFonts w:ascii="Arial Narrow" w:hAnsi="Arial Narrow"/>
                <w:b/>
                <w:bCs/>
                <w:sz w:val="20"/>
                <w:szCs w:val="20"/>
              </w:rPr>
            </w:pPr>
          </w:p>
        </w:tc>
        <w:tc>
          <w:tcPr>
            <w:tcW w:w="1701" w:type="dxa"/>
            <w:vAlign w:val="center"/>
          </w:tcPr>
          <w:p w14:paraId="7CA97283" w14:textId="77777777" w:rsidR="00BA23CB" w:rsidRPr="00675E7E" w:rsidRDefault="00BA23CB" w:rsidP="008C4DC4">
            <w:pPr>
              <w:rPr>
                <w:rFonts w:ascii="Arial Narrow" w:hAnsi="Arial Narrow"/>
                <w:b/>
                <w:bCs/>
                <w:sz w:val="20"/>
                <w:szCs w:val="20"/>
              </w:rPr>
            </w:pPr>
            <w:r w:rsidRPr="00675E7E">
              <w:rPr>
                <w:rFonts w:ascii="Arial Narrow" w:hAnsi="Arial Narrow"/>
                <w:b/>
                <w:bCs/>
                <w:sz w:val="20"/>
                <w:szCs w:val="20"/>
              </w:rPr>
              <w:t>Strop nad nevykurovaným priestorom</w:t>
            </w:r>
          </w:p>
        </w:tc>
        <w:tc>
          <w:tcPr>
            <w:tcW w:w="6799" w:type="dxa"/>
            <w:tcBorders>
              <w:right w:val="single" w:sz="12" w:space="0" w:color="auto"/>
            </w:tcBorders>
            <w:vAlign w:val="center"/>
          </w:tcPr>
          <w:p w14:paraId="0B9B1742" w14:textId="77777777" w:rsidR="00BA23CB" w:rsidRPr="00675E7E" w:rsidRDefault="00BA23CB" w:rsidP="008C4DC4">
            <w:pPr>
              <w:spacing w:before="40" w:after="40"/>
              <w:rPr>
                <w:rFonts w:ascii="Arial Narrow" w:hAnsi="Arial Narrow"/>
                <w:sz w:val="20"/>
                <w:szCs w:val="20"/>
              </w:rPr>
            </w:pPr>
            <w:r w:rsidRPr="00675E7E">
              <w:rPr>
                <w:rFonts w:ascii="Arial Narrow" w:hAnsi="Arial Narrow"/>
                <w:sz w:val="20"/>
                <w:szCs w:val="20"/>
              </w:rPr>
              <w:t>Zmena tepelnej ochrany s hrúbkou tepelnej izolácie podľa pôvodného stavu a úrovne požiadaviek na EHB</w:t>
            </w:r>
          </w:p>
        </w:tc>
      </w:tr>
      <w:tr w:rsidR="00BA23CB" w:rsidRPr="00675E7E" w14:paraId="4CA6F0A0" w14:textId="77777777" w:rsidTr="008C4DC4">
        <w:trPr>
          <w:trHeight w:val="753"/>
        </w:trPr>
        <w:tc>
          <w:tcPr>
            <w:tcW w:w="562" w:type="dxa"/>
            <w:vMerge/>
            <w:tcBorders>
              <w:left w:val="single" w:sz="12" w:space="0" w:color="auto"/>
            </w:tcBorders>
            <w:vAlign w:val="center"/>
          </w:tcPr>
          <w:p w14:paraId="15CFF789" w14:textId="77777777" w:rsidR="00BA23CB" w:rsidRPr="00675E7E" w:rsidRDefault="00BA23CB" w:rsidP="008C4DC4">
            <w:pPr>
              <w:rPr>
                <w:rFonts w:ascii="Arial Narrow" w:hAnsi="Arial Narrow"/>
                <w:b/>
                <w:bCs/>
                <w:sz w:val="20"/>
                <w:szCs w:val="20"/>
              </w:rPr>
            </w:pPr>
          </w:p>
        </w:tc>
        <w:tc>
          <w:tcPr>
            <w:tcW w:w="1701" w:type="dxa"/>
            <w:vAlign w:val="center"/>
          </w:tcPr>
          <w:p w14:paraId="6657FD96" w14:textId="77777777" w:rsidR="00BA23CB" w:rsidRPr="00675E7E" w:rsidRDefault="00BA23CB" w:rsidP="008C4DC4">
            <w:pPr>
              <w:rPr>
                <w:rFonts w:ascii="Arial Narrow" w:hAnsi="Arial Narrow"/>
                <w:b/>
                <w:bCs/>
                <w:sz w:val="20"/>
                <w:szCs w:val="20"/>
              </w:rPr>
            </w:pPr>
            <w:r w:rsidRPr="00675E7E">
              <w:rPr>
                <w:rFonts w:ascii="Arial Narrow" w:hAnsi="Arial Narrow"/>
                <w:b/>
                <w:bCs/>
                <w:sz w:val="20"/>
                <w:szCs w:val="20"/>
              </w:rPr>
              <w:t>Podlaha nad terénom</w:t>
            </w:r>
          </w:p>
        </w:tc>
        <w:tc>
          <w:tcPr>
            <w:tcW w:w="6799" w:type="dxa"/>
            <w:tcBorders>
              <w:right w:val="single" w:sz="12" w:space="0" w:color="auto"/>
            </w:tcBorders>
            <w:vAlign w:val="center"/>
          </w:tcPr>
          <w:p w14:paraId="58A853E2" w14:textId="77777777" w:rsidR="00BA23CB" w:rsidRPr="00675E7E" w:rsidRDefault="00BA23CB" w:rsidP="008C4DC4">
            <w:pPr>
              <w:spacing w:before="40" w:after="40"/>
              <w:rPr>
                <w:rFonts w:ascii="Arial Narrow" w:hAnsi="Arial Narrow"/>
                <w:sz w:val="20"/>
                <w:szCs w:val="20"/>
              </w:rPr>
            </w:pPr>
            <w:r w:rsidRPr="00675E7E">
              <w:rPr>
                <w:rFonts w:ascii="Arial Narrow" w:hAnsi="Arial Narrow"/>
                <w:sz w:val="20"/>
                <w:szCs w:val="20"/>
              </w:rPr>
              <w:t>Zmena tepelnej ochrany s hrúbkou tepelnej izolácie podľa pôvodného stavu a úrovne požiadaviek na EHB</w:t>
            </w:r>
          </w:p>
        </w:tc>
      </w:tr>
      <w:tr w:rsidR="00BA23CB" w:rsidRPr="00675E7E" w14:paraId="6329D388" w14:textId="77777777" w:rsidTr="008C4DC4">
        <w:trPr>
          <w:trHeight w:val="1452"/>
        </w:trPr>
        <w:tc>
          <w:tcPr>
            <w:tcW w:w="562" w:type="dxa"/>
            <w:vMerge/>
            <w:tcBorders>
              <w:left w:val="single" w:sz="12" w:space="0" w:color="auto"/>
            </w:tcBorders>
            <w:vAlign w:val="center"/>
          </w:tcPr>
          <w:p w14:paraId="3B69F6B4" w14:textId="77777777" w:rsidR="00BA23CB" w:rsidRPr="00675E7E" w:rsidRDefault="00BA23CB" w:rsidP="008C4DC4">
            <w:pPr>
              <w:rPr>
                <w:rFonts w:ascii="Arial Narrow" w:hAnsi="Arial Narrow"/>
                <w:b/>
                <w:bCs/>
                <w:sz w:val="20"/>
                <w:szCs w:val="20"/>
              </w:rPr>
            </w:pPr>
          </w:p>
        </w:tc>
        <w:tc>
          <w:tcPr>
            <w:tcW w:w="1701" w:type="dxa"/>
            <w:vAlign w:val="center"/>
          </w:tcPr>
          <w:p w14:paraId="6B2A234A" w14:textId="77777777" w:rsidR="00BA23CB" w:rsidRPr="00675E7E" w:rsidRDefault="00BA23CB" w:rsidP="008C4DC4">
            <w:pPr>
              <w:rPr>
                <w:rFonts w:ascii="Arial Narrow" w:hAnsi="Arial Narrow"/>
                <w:b/>
                <w:bCs/>
                <w:sz w:val="20"/>
                <w:szCs w:val="20"/>
              </w:rPr>
            </w:pPr>
            <w:r w:rsidRPr="00675E7E">
              <w:rPr>
                <w:rFonts w:ascii="Arial Narrow" w:hAnsi="Arial Narrow"/>
                <w:b/>
                <w:bCs/>
                <w:sz w:val="20"/>
                <w:szCs w:val="20"/>
              </w:rPr>
              <w:t>Iná konštrukcia tepelnej obálky susediaca s nevykurovaným priestorom</w:t>
            </w:r>
          </w:p>
        </w:tc>
        <w:tc>
          <w:tcPr>
            <w:tcW w:w="6799" w:type="dxa"/>
            <w:tcBorders>
              <w:right w:val="single" w:sz="12" w:space="0" w:color="auto"/>
            </w:tcBorders>
            <w:vAlign w:val="center"/>
          </w:tcPr>
          <w:p w14:paraId="4A98CE29" w14:textId="77777777" w:rsidR="00BA23CB" w:rsidRPr="00675E7E" w:rsidRDefault="00BA23CB" w:rsidP="008C4DC4">
            <w:pPr>
              <w:spacing w:before="40" w:after="40"/>
              <w:rPr>
                <w:rFonts w:ascii="Arial Narrow" w:hAnsi="Arial Narrow"/>
                <w:sz w:val="20"/>
                <w:szCs w:val="20"/>
              </w:rPr>
            </w:pPr>
            <w:r w:rsidRPr="00675E7E">
              <w:rPr>
                <w:rFonts w:ascii="Arial Narrow" w:hAnsi="Arial Narrow"/>
                <w:sz w:val="20"/>
                <w:szCs w:val="20"/>
              </w:rPr>
              <w:t>Zmena tepelnej ochrany s hrúbkou tepelnej izolácie podľa pôvodného stavu a úrovne požiadaviek na EHB</w:t>
            </w:r>
          </w:p>
        </w:tc>
      </w:tr>
      <w:tr w:rsidR="00BA23CB" w:rsidRPr="00675E7E" w14:paraId="66604007" w14:textId="77777777" w:rsidTr="008C4DC4">
        <w:trPr>
          <w:trHeight w:val="693"/>
        </w:trPr>
        <w:tc>
          <w:tcPr>
            <w:tcW w:w="2263" w:type="dxa"/>
            <w:gridSpan w:val="2"/>
            <w:tcBorders>
              <w:left w:val="single" w:sz="12" w:space="0" w:color="auto"/>
            </w:tcBorders>
            <w:vAlign w:val="center"/>
          </w:tcPr>
          <w:p w14:paraId="56A50409" w14:textId="77777777" w:rsidR="00BA23CB" w:rsidRPr="00675E7E" w:rsidRDefault="00BA23CB" w:rsidP="008C4DC4">
            <w:pPr>
              <w:rPr>
                <w:rFonts w:ascii="Arial Narrow" w:hAnsi="Arial Narrow"/>
                <w:b/>
                <w:bCs/>
                <w:sz w:val="20"/>
                <w:szCs w:val="20"/>
              </w:rPr>
            </w:pPr>
            <w:r w:rsidRPr="00675E7E">
              <w:rPr>
                <w:rFonts w:ascii="Arial Narrow" w:hAnsi="Arial Narrow"/>
                <w:b/>
                <w:bCs/>
                <w:sz w:val="20"/>
                <w:szCs w:val="20"/>
              </w:rPr>
              <w:t>Výplne otvorov</w:t>
            </w:r>
          </w:p>
        </w:tc>
        <w:tc>
          <w:tcPr>
            <w:tcW w:w="6799" w:type="dxa"/>
            <w:tcBorders>
              <w:right w:val="single" w:sz="12" w:space="0" w:color="auto"/>
            </w:tcBorders>
            <w:vAlign w:val="center"/>
          </w:tcPr>
          <w:p w14:paraId="1398C23C" w14:textId="77777777" w:rsidR="00BA23CB" w:rsidRPr="00675E7E" w:rsidRDefault="00BA23CB" w:rsidP="008C4DC4">
            <w:pPr>
              <w:spacing w:before="40" w:after="40"/>
              <w:rPr>
                <w:rFonts w:ascii="Arial Narrow" w:hAnsi="Arial Narrow"/>
                <w:sz w:val="20"/>
                <w:szCs w:val="20"/>
              </w:rPr>
            </w:pPr>
            <w:r w:rsidRPr="00675E7E">
              <w:rPr>
                <w:rFonts w:ascii="Arial Narrow" w:hAnsi="Arial Narrow"/>
                <w:sz w:val="20"/>
                <w:szCs w:val="20"/>
              </w:rPr>
              <w:t>Výmena pôvodných otvorových konštrukcií v tepelnej obálke budovy podľa úrovne požiadaviek na EHB</w:t>
            </w:r>
          </w:p>
        </w:tc>
      </w:tr>
      <w:tr w:rsidR="00BA23CB" w:rsidRPr="00675E7E" w14:paraId="2E09D60F" w14:textId="77777777" w:rsidTr="008C4DC4">
        <w:trPr>
          <w:trHeight w:val="397"/>
        </w:trPr>
        <w:tc>
          <w:tcPr>
            <w:tcW w:w="2263" w:type="dxa"/>
            <w:gridSpan w:val="2"/>
            <w:vMerge w:val="restart"/>
            <w:tcBorders>
              <w:left w:val="single" w:sz="12" w:space="0" w:color="auto"/>
            </w:tcBorders>
            <w:vAlign w:val="center"/>
          </w:tcPr>
          <w:p w14:paraId="15852A48" w14:textId="77777777" w:rsidR="00BA23CB" w:rsidRPr="00675E7E" w:rsidRDefault="00BA23CB" w:rsidP="008C4DC4">
            <w:pPr>
              <w:pStyle w:val="Default"/>
              <w:rPr>
                <w:rFonts w:ascii="Arial Narrow" w:hAnsi="Arial Narrow"/>
                <w:b/>
                <w:bCs/>
                <w:sz w:val="20"/>
                <w:szCs w:val="20"/>
              </w:rPr>
            </w:pPr>
            <w:r w:rsidRPr="00675E7E">
              <w:rPr>
                <w:rFonts w:ascii="Arial Narrow" w:hAnsi="Arial Narrow"/>
                <w:b/>
                <w:bCs/>
                <w:sz w:val="20"/>
                <w:szCs w:val="20"/>
              </w:rPr>
              <w:t>Vykurovanie</w:t>
            </w:r>
          </w:p>
          <w:p w14:paraId="30B3C88D" w14:textId="77777777" w:rsidR="00BA23CB" w:rsidRPr="00675E7E" w:rsidRDefault="00BA23CB" w:rsidP="008C4DC4">
            <w:pPr>
              <w:tabs>
                <w:tab w:val="left" w:pos="1603"/>
              </w:tabs>
              <w:rPr>
                <w:rFonts w:ascii="Arial Narrow" w:hAnsi="Arial Narrow"/>
                <w:b/>
                <w:bCs/>
                <w:sz w:val="20"/>
                <w:szCs w:val="20"/>
              </w:rPr>
            </w:pPr>
          </w:p>
        </w:tc>
        <w:tc>
          <w:tcPr>
            <w:tcW w:w="6799" w:type="dxa"/>
            <w:tcBorders>
              <w:right w:val="single" w:sz="12" w:space="0" w:color="auto"/>
            </w:tcBorders>
            <w:vAlign w:val="center"/>
          </w:tcPr>
          <w:p w14:paraId="7C218C21"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Výmena existujúceho zdroja tepla za nový</w:t>
            </w:r>
          </w:p>
        </w:tc>
      </w:tr>
      <w:tr w:rsidR="00BA23CB" w:rsidRPr="00675E7E" w14:paraId="7E246FD8" w14:textId="77777777" w:rsidTr="008C4DC4">
        <w:trPr>
          <w:trHeight w:val="397"/>
        </w:trPr>
        <w:tc>
          <w:tcPr>
            <w:tcW w:w="2263" w:type="dxa"/>
            <w:gridSpan w:val="2"/>
            <w:vMerge/>
            <w:tcBorders>
              <w:left w:val="single" w:sz="12" w:space="0" w:color="auto"/>
            </w:tcBorders>
            <w:vAlign w:val="center"/>
          </w:tcPr>
          <w:p w14:paraId="4A65D1E5"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3F320CDE" w14:textId="77777777" w:rsidR="00BA23CB" w:rsidRPr="00675E7E" w:rsidRDefault="00BA23CB" w:rsidP="008C4DC4">
            <w:pPr>
              <w:tabs>
                <w:tab w:val="left" w:pos="1603"/>
              </w:tabs>
              <w:spacing w:before="40" w:after="40"/>
              <w:rPr>
                <w:rFonts w:ascii="Arial Narrow" w:hAnsi="Arial Narrow"/>
                <w:sz w:val="20"/>
                <w:szCs w:val="20"/>
              </w:rPr>
            </w:pPr>
            <w:r>
              <w:rPr>
                <w:rFonts w:ascii="Arial Narrow" w:hAnsi="Arial Narrow"/>
                <w:sz w:val="20"/>
                <w:szCs w:val="20"/>
              </w:rPr>
              <w:t xml:space="preserve">Výmena alebo modernizácia VST (výmenníkové  stanice tepla) a OST (odovzdávacie stanice tepla) v rámci obnovy budov </w:t>
            </w:r>
          </w:p>
        </w:tc>
      </w:tr>
      <w:tr w:rsidR="00BA23CB" w:rsidRPr="00675E7E" w14:paraId="4947CB40" w14:textId="77777777" w:rsidTr="008C4DC4">
        <w:trPr>
          <w:trHeight w:val="397"/>
        </w:trPr>
        <w:tc>
          <w:tcPr>
            <w:tcW w:w="2263" w:type="dxa"/>
            <w:gridSpan w:val="2"/>
            <w:vMerge/>
            <w:tcBorders>
              <w:left w:val="single" w:sz="12" w:space="0" w:color="auto"/>
            </w:tcBorders>
            <w:vAlign w:val="center"/>
          </w:tcPr>
          <w:p w14:paraId="56E3B172"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781B458B"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Výmena vykurovacích telies</w:t>
            </w:r>
          </w:p>
        </w:tc>
      </w:tr>
      <w:tr w:rsidR="00BA23CB" w:rsidRPr="00675E7E" w14:paraId="76E3CC4C" w14:textId="77777777" w:rsidTr="008C4DC4">
        <w:trPr>
          <w:trHeight w:val="397"/>
        </w:trPr>
        <w:tc>
          <w:tcPr>
            <w:tcW w:w="2263" w:type="dxa"/>
            <w:gridSpan w:val="2"/>
            <w:vMerge/>
            <w:tcBorders>
              <w:left w:val="single" w:sz="12" w:space="0" w:color="auto"/>
            </w:tcBorders>
            <w:vAlign w:val="center"/>
          </w:tcPr>
          <w:p w14:paraId="624D2380"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4457C9C1"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Systémy spätného získavania tepla – rekuperácia</w:t>
            </w:r>
          </w:p>
        </w:tc>
      </w:tr>
      <w:tr w:rsidR="00BA23CB" w:rsidRPr="00675E7E" w14:paraId="11A87605" w14:textId="77777777" w:rsidTr="008C4DC4">
        <w:trPr>
          <w:trHeight w:val="397"/>
        </w:trPr>
        <w:tc>
          <w:tcPr>
            <w:tcW w:w="2263" w:type="dxa"/>
            <w:gridSpan w:val="2"/>
            <w:vMerge/>
            <w:tcBorders>
              <w:left w:val="single" w:sz="12" w:space="0" w:color="auto"/>
            </w:tcBorders>
            <w:vAlign w:val="center"/>
          </w:tcPr>
          <w:p w14:paraId="1C2181FD"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4C847C7C"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Inštalovanie alebo výmena termoregulačných ventilov</w:t>
            </w:r>
          </w:p>
        </w:tc>
      </w:tr>
      <w:tr w:rsidR="00BA23CB" w:rsidRPr="00675E7E" w14:paraId="65319CDA" w14:textId="77777777" w:rsidTr="008C4DC4">
        <w:trPr>
          <w:trHeight w:val="397"/>
        </w:trPr>
        <w:tc>
          <w:tcPr>
            <w:tcW w:w="2263" w:type="dxa"/>
            <w:gridSpan w:val="2"/>
            <w:vMerge/>
            <w:tcBorders>
              <w:left w:val="single" w:sz="12" w:space="0" w:color="auto"/>
            </w:tcBorders>
            <w:vAlign w:val="center"/>
          </w:tcPr>
          <w:p w14:paraId="06C4508C"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3452BD36"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Meranie a regulácia spotreby tepla</w:t>
            </w:r>
          </w:p>
        </w:tc>
      </w:tr>
      <w:tr w:rsidR="00BA23CB" w:rsidRPr="00675E7E" w14:paraId="44C9AE60" w14:textId="77777777" w:rsidTr="008C4DC4">
        <w:trPr>
          <w:trHeight w:val="397"/>
        </w:trPr>
        <w:tc>
          <w:tcPr>
            <w:tcW w:w="2263" w:type="dxa"/>
            <w:gridSpan w:val="2"/>
            <w:vMerge/>
            <w:tcBorders>
              <w:left w:val="single" w:sz="12" w:space="0" w:color="auto"/>
            </w:tcBorders>
            <w:vAlign w:val="center"/>
          </w:tcPr>
          <w:p w14:paraId="3B5B480A"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37E7703D"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Zníženie teplotného spádu vykurovacej sústavy</w:t>
            </w:r>
          </w:p>
        </w:tc>
      </w:tr>
      <w:tr w:rsidR="00BA23CB" w:rsidRPr="00675E7E" w14:paraId="388B329D" w14:textId="77777777" w:rsidTr="008C4DC4">
        <w:trPr>
          <w:trHeight w:val="397"/>
        </w:trPr>
        <w:tc>
          <w:tcPr>
            <w:tcW w:w="2263" w:type="dxa"/>
            <w:gridSpan w:val="2"/>
            <w:vMerge/>
            <w:tcBorders>
              <w:left w:val="single" w:sz="12" w:space="0" w:color="auto"/>
            </w:tcBorders>
            <w:vAlign w:val="center"/>
          </w:tcPr>
          <w:p w14:paraId="08336707"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37043C54"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Zlepšenie tepelnej izolácie rozvodov</w:t>
            </w:r>
          </w:p>
        </w:tc>
      </w:tr>
      <w:tr w:rsidR="00BA23CB" w:rsidRPr="00675E7E" w14:paraId="0E4CC705" w14:textId="77777777" w:rsidTr="008C4DC4">
        <w:trPr>
          <w:trHeight w:val="397"/>
        </w:trPr>
        <w:tc>
          <w:tcPr>
            <w:tcW w:w="2263" w:type="dxa"/>
            <w:gridSpan w:val="2"/>
            <w:vMerge/>
            <w:tcBorders>
              <w:left w:val="single" w:sz="12" w:space="0" w:color="auto"/>
            </w:tcBorders>
            <w:vAlign w:val="center"/>
          </w:tcPr>
          <w:p w14:paraId="4F21918B"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55D95989"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Hydraulické vyregulovanie vykurovacieho systému</w:t>
            </w:r>
          </w:p>
        </w:tc>
      </w:tr>
      <w:tr w:rsidR="00BA23CB" w:rsidRPr="00675E7E" w14:paraId="3133490E" w14:textId="77777777" w:rsidTr="008C4DC4">
        <w:trPr>
          <w:trHeight w:val="397"/>
        </w:trPr>
        <w:tc>
          <w:tcPr>
            <w:tcW w:w="2263" w:type="dxa"/>
            <w:gridSpan w:val="2"/>
            <w:vMerge/>
            <w:tcBorders>
              <w:left w:val="single" w:sz="12" w:space="0" w:color="auto"/>
            </w:tcBorders>
            <w:vAlign w:val="center"/>
          </w:tcPr>
          <w:p w14:paraId="327BD406"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5381AF6A"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Výmena čerpadiel za čerpadlá s frekvenčnými meničmi</w:t>
            </w:r>
          </w:p>
        </w:tc>
      </w:tr>
      <w:tr w:rsidR="00BA23CB" w:rsidRPr="00675E7E" w14:paraId="5F7BFF4E" w14:textId="77777777" w:rsidTr="008C4DC4">
        <w:trPr>
          <w:trHeight w:val="397"/>
        </w:trPr>
        <w:tc>
          <w:tcPr>
            <w:tcW w:w="2263" w:type="dxa"/>
            <w:gridSpan w:val="2"/>
            <w:vMerge/>
            <w:tcBorders>
              <w:left w:val="single" w:sz="12" w:space="0" w:color="auto"/>
              <w:bottom w:val="single" w:sz="4" w:space="0" w:color="auto"/>
              <w:right w:val="single" w:sz="4" w:space="0" w:color="auto"/>
            </w:tcBorders>
            <w:vAlign w:val="center"/>
          </w:tcPr>
          <w:p w14:paraId="178665DF" w14:textId="77777777" w:rsidR="00BA23CB" w:rsidRPr="00675E7E" w:rsidRDefault="00BA23CB" w:rsidP="008C4DC4">
            <w:pPr>
              <w:pStyle w:val="Default"/>
              <w:rPr>
                <w:rFonts w:ascii="Arial Narrow" w:hAnsi="Arial Narrow"/>
                <w:b/>
                <w:bCs/>
                <w:sz w:val="20"/>
                <w:szCs w:val="20"/>
              </w:rPr>
            </w:pPr>
          </w:p>
        </w:tc>
        <w:tc>
          <w:tcPr>
            <w:tcW w:w="6799" w:type="dxa"/>
            <w:tcBorders>
              <w:left w:val="single" w:sz="4" w:space="0" w:color="auto"/>
              <w:bottom w:val="single" w:sz="4" w:space="0" w:color="auto"/>
              <w:right w:val="single" w:sz="12" w:space="0" w:color="auto"/>
            </w:tcBorders>
            <w:vAlign w:val="center"/>
          </w:tcPr>
          <w:p w14:paraId="19FECFF1"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 xml:space="preserve">Inštalovanie zónovej regulácie </w:t>
            </w:r>
          </w:p>
        </w:tc>
      </w:tr>
      <w:tr w:rsidR="00BA23CB" w:rsidRPr="00675E7E" w14:paraId="6CBC0AF6" w14:textId="77777777" w:rsidTr="008C4DC4">
        <w:trPr>
          <w:trHeight w:val="497"/>
        </w:trPr>
        <w:tc>
          <w:tcPr>
            <w:tcW w:w="2263" w:type="dxa"/>
            <w:gridSpan w:val="2"/>
            <w:vMerge/>
            <w:tcBorders>
              <w:top w:val="single" w:sz="4" w:space="0" w:color="auto"/>
              <w:left w:val="single" w:sz="12" w:space="0" w:color="auto"/>
              <w:bottom w:val="single" w:sz="12" w:space="0" w:color="auto"/>
              <w:right w:val="single" w:sz="4" w:space="0" w:color="auto"/>
            </w:tcBorders>
            <w:vAlign w:val="center"/>
          </w:tcPr>
          <w:p w14:paraId="32FE3A5D" w14:textId="77777777" w:rsidR="00BA23CB" w:rsidRPr="00675E7E" w:rsidRDefault="00BA23CB" w:rsidP="008C4DC4">
            <w:pPr>
              <w:pStyle w:val="Default"/>
              <w:rPr>
                <w:rFonts w:ascii="Arial Narrow" w:hAnsi="Arial Narrow"/>
                <w:b/>
                <w:bCs/>
                <w:sz w:val="20"/>
                <w:szCs w:val="20"/>
              </w:rPr>
            </w:pPr>
          </w:p>
        </w:tc>
        <w:tc>
          <w:tcPr>
            <w:tcW w:w="6799" w:type="dxa"/>
            <w:tcBorders>
              <w:top w:val="single" w:sz="4" w:space="0" w:color="auto"/>
              <w:left w:val="single" w:sz="4" w:space="0" w:color="auto"/>
              <w:bottom w:val="single" w:sz="12" w:space="0" w:color="auto"/>
              <w:right w:val="single" w:sz="12" w:space="0" w:color="auto"/>
            </w:tcBorders>
            <w:vAlign w:val="center"/>
          </w:tcPr>
          <w:p w14:paraId="5E11D242"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 xml:space="preserve">Zavedenie nočného a víkendového útlmu teploty vo vykurovaných miestnostiach </w:t>
            </w:r>
          </w:p>
        </w:tc>
      </w:tr>
    </w:tbl>
    <w:p w14:paraId="4727EA94" w14:textId="77777777" w:rsidR="00E85B5C" w:rsidRDefault="00E85B5C" w:rsidP="00BA23CB">
      <w:pPr>
        <w:rPr>
          <w:rFonts w:ascii="Arial Narrow" w:hAnsi="Arial Narrow"/>
        </w:rPr>
      </w:pPr>
    </w:p>
    <w:p w14:paraId="04FD692B" w14:textId="5EED0D66" w:rsidR="00BA23CB" w:rsidRPr="00675E7E" w:rsidRDefault="00BA23CB" w:rsidP="00BA23CB">
      <w:pPr>
        <w:rPr>
          <w:rFonts w:ascii="Arial Narrow" w:hAnsi="Arial Narrow"/>
        </w:rPr>
      </w:pPr>
      <w:r w:rsidRPr="00675E7E">
        <w:rPr>
          <w:rFonts w:ascii="Arial Narrow" w:hAnsi="Arial Narrow"/>
        </w:rPr>
        <w:lastRenderedPageBreak/>
        <w:t>Pokračovanie tab. 3</w:t>
      </w:r>
    </w:p>
    <w:tbl>
      <w:tblPr>
        <w:tblStyle w:val="Mriekatabuky"/>
        <w:tblW w:w="9062" w:type="dxa"/>
        <w:tblLayout w:type="fixed"/>
        <w:tblLook w:val="04A0" w:firstRow="1" w:lastRow="0" w:firstColumn="1" w:lastColumn="0" w:noHBand="0" w:noVBand="1"/>
      </w:tblPr>
      <w:tblGrid>
        <w:gridCol w:w="2263"/>
        <w:gridCol w:w="6799"/>
      </w:tblGrid>
      <w:tr w:rsidR="00BA23CB" w:rsidRPr="00675E7E" w14:paraId="1DFF1CD4" w14:textId="77777777" w:rsidTr="008C4DC4">
        <w:trPr>
          <w:trHeight w:val="667"/>
        </w:trPr>
        <w:tc>
          <w:tcPr>
            <w:tcW w:w="2263" w:type="dxa"/>
            <w:tcBorders>
              <w:top w:val="single" w:sz="12" w:space="0" w:color="auto"/>
              <w:left w:val="single" w:sz="12" w:space="0" w:color="auto"/>
              <w:bottom w:val="single" w:sz="12" w:space="0" w:color="auto"/>
            </w:tcBorders>
            <w:shd w:val="clear" w:color="auto" w:fill="E7E6E6" w:themeFill="background2"/>
            <w:vAlign w:val="center"/>
          </w:tcPr>
          <w:p w14:paraId="08B85C62" w14:textId="77777777" w:rsidR="00BA23CB" w:rsidRPr="00675E7E" w:rsidRDefault="00BA23CB" w:rsidP="008C4DC4">
            <w:pPr>
              <w:pStyle w:val="Default"/>
              <w:jc w:val="center"/>
              <w:rPr>
                <w:rFonts w:ascii="Arial Narrow" w:hAnsi="Arial Narrow"/>
                <w:b/>
                <w:bCs/>
                <w:sz w:val="20"/>
                <w:szCs w:val="20"/>
              </w:rPr>
            </w:pPr>
            <w:r w:rsidRPr="00675E7E">
              <w:rPr>
                <w:rFonts w:ascii="Arial Narrow" w:hAnsi="Arial Narrow"/>
                <w:b/>
                <w:bCs/>
                <w:sz w:val="20"/>
                <w:szCs w:val="20"/>
              </w:rPr>
              <w:t>Oblasť opatrenia</w:t>
            </w:r>
          </w:p>
        </w:tc>
        <w:tc>
          <w:tcPr>
            <w:tcW w:w="6799" w:type="dxa"/>
            <w:tcBorders>
              <w:top w:val="single" w:sz="12" w:space="0" w:color="auto"/>
              <w:bottom w:val="single" w:sz="12" w:space="0" w:color="auto"/>
              <w:right w:val="single" w:sz="12" w:space="0" w:color="auto"/>
            </w:tcBorders>
            <w:shd w:val="clear" w:color="auto" w:fill="E7E6E6" w:themeFill="background2"/>
            <w:vAlign w:val="center"/>
          </w:tcPr>
          <w:p w14:paraId="23BCD333" w14:textId="77777777" w:rsidR="00BA23CB" w:rsidRPr="00675E7E" w:rsidRDefault="00BA23CB" w:rsidP="008C4DC4">
            <w:pPr>
              <w:tabs>
                <w:tab w:val="left" w:pos="1603"/>
              </w:tabs>
              <w:spacing w:before="40" w:after="40"/>
              <w:jc w:val="center"/>
              <w:rPr>
                <w:rFonts w:ascii="Arial Narrow" w:hAnsi="Arial Narrow"/>
                <w:sz w:val="20"/>
                <w:szCs w:val="20"/>
              </w:rPr>
            </w:pPr>
            <w:r w:rsidRPr="00675E7E">
              <w:rPr>
                <w:rFonts w:ascii="Arial Narrow" w:hAnsi="Arial Narrow"/>
                <w:b/>
                <w:bCs/>
                <w:sz w:val="20"/>
                <w:szCs w:val="20"/>
              </w:rPr>
              <w:t>Názov opatrenia</w:t>
            </w:r>
          </w:p>
        </w:tc>
      </w:tr>
      <w:tr w:rsidR="00BA23CB" w:rsidRPr="00675E7E" w14:paraId="7CCABA5F" w14:textId="77777777" w:rsidTr="008C4DC4">
        <w:trPr>
          <w:trHeight w:val="680"/>
        </w:trPr>
        <w:tc>
          <w:tcPr>
            <w:tcW w:w="2263" w:type="dxa"/>
            <w:vMerge w:val="restart"/>
            <w:tcBorders>
              <w:top w:val="single" w:sz="12" w:space="0" w:color="auto"/>
              <w:left w:val="single" w:sz="12" w:space="0" w:color="auto"/>
            </w:tcBorders>
            <w:vAlign w:val="center"/>
          </w:tcPr>
          <w:p w14:paraId="5F01A790" w14:textId="77777777" w:rsidR="00BA23CB" w:rsidRPr="00675E7E" w:rsidRDefault="00BA23CB" w:rsidP="008C4DC4">
            <w:pPr>
              <w:pStyle w:val="Default"/>
              <w:rPr>
                <w:rFonts w:ascii="Arial Narrow" w:hAnsi="Arial Narrow"/>
                <w:b/>
                <w:bCs/>
                <w:sz w:val="20"/>
                <w:szCs w:val="20"/>
              </w:rPr>
            </w:pPr>
            <w:r w:rsidRPr="00675E7E">
              <w:rPr>
                <w:rFonts w:ascii="Arial Narrow" w:hAnsi="Arial Narrow"/>
                <w:b/>
                <w:bCs/>
                <w:sz w:val="20"/>
                <w:szCs w:val="20"/>
              </w:rPr>
              <w:t>Príprava teplej vody</w:t>
            </w:r>
          </w:p>
          <w:p w14:paraId="5D862224" w14:textId="77777777" w:rsidR="00BA23CB" w:rsidRPr="00675E7E" w:rsidRDefault="00BA23CB" w:rsidP="008C4DC4">
            <w:pPr>
              <w:tabs>
                <w:tab w:val="left" w:pos="1603"/>
              </w:tabs>
              <w:rPr>
                <w:rFonts w:ascii="Arial Narrow" w:hAnsi="Arial Narrow"/>
                <w:b/>
                <w:bCs/>
                <w:sz w:val="20"/>
                <w:szCs w:val="20"/>
              </w:rPr>
            </w:pPr>
          </w:p>
        </w:tc>
        <w:tc>
          <w:tcPr>
            <w:tcW w:w="6799" w:type="dxa"/>
            <w:tcBorders>
              <w:top w:val="single" w:sz="12" w:space="0" w:color="auto"/>
              <w:right w:val="single" w:sz="12" w:space="0" w:color="auto"/>
            </w:tcBorders>
            <w:vAlign w:val="center"/>
          </w:tcPr>
          <w:p w14:paraId="7DD8AF51"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Výmena existujúceho zdroja na prípravu TV za nový</w:t>
            </w:r>
          </w:p>
        </w:tc>
      </w:tr>
      <w:tr w:rsidR="00BA23CB" w:rsidRPr="00675E7E" w14:paraId="4AB488A5" w14:textId="77777777" w:rsidTr="008C4DC4">
        <w:trPr>
          <w:trHeight w:val="680"/>
        </w:trPr>
        <w:tc>
          <w:tcPr>
            <w:tcW w:w="2263" w:type="dxa"/>
            <w:vMerge/>
            <w:tcBorders>
              <w:left w:val="single" w:sz="12" w:space="0" w:color="auto"/>
            </w:tcBorders>
            <w:vAlign w:val="center"/>
          </w:tcPr>
          <w:p w14:paraId="085CC9C6"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6AB55CC3"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Alternatívne zrušenie ústrednej prípravy TV a inštalácia miestnej prípravy</w:t>
            </w:r>
          </w:p>
        </w:tc>
      </w:tr>
      <w:tr w:rsidR="00BA23CB" w:rsidRPr="00675E7E" w14:paraId="16BB4FF8" w14:textId="77777777" w:rsidTr="008C4DC4">
        <w:trPr>
          <w:trHeight w:val="680"/>
        </w:trPr>
        <w:tc>
          <w:tcPr>
            <w:tcW w:w="2263" w:type="dxa"/>
            <w:vMerge/>
            <w:tcBorders>
              <w:left w:val="single" w:sz="12" w:space="0" w:color="auto"/>
            </w:tcBorders>
            <w:vAlign w:val="center"/>
          </w:tcPr>
          <w:p w14:paraId="0AEAF9B0"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73797CF2"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Zmenšenie objemu zásobníkov a zlepšenie ich tepelnej izolácie/výmena zásobníkov</w:t>
            </w:r>
          </w:p>
        </w:tc>
      </w:tr>
      <w:tr w:rsidR="00BA23CB" w:rsidRPr="00675E7E" w14:paraId="76D505AB" w14:textId="77777777" w:rsidTr="008C4DC4">
        <w:trPr>
          <w:trHeight w:val="680"/>
        </w:trPr>
        <w:tc>
          <w:tcPr>
            <w:tcW w:w="2263" w:type="dxa"/>
            <w:vMerge/>
            <w:tcBorders>
              <w:left w:val="single" w:sz="12" w:space="0" w:color="auto"/>
            </w:tcBorders>
            <w:vAlign w:val="center"/>
          </w:tcPr>
          <w:p w14:paraId="2AF7A0E8"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78E4A684"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 xml:space="preserve">Výmena batérií za pákové batérie vrátane inštalácie </w:t>
            </w:r>
            <w:proofErr w:type="spellStart"/>
            <w:r w:rsidRPr="00675E7E">
              <w:rPr>
                <w:rFonts w:ascii="Arial Narrow" w:hAnsi="Arial Narrow"/>
                <w:sz w:val="20"/>
                <w:szCs w:val="20"/>
              </w:rPr>
              <w:t>perlátorov</w:t>
            </w:r>
            <w:proofErr w:type="spellEnd"/>
          </w:p>
        </w:tc>
      </w:tr>
      <w:tr w:rsidR="00BA23CB" w:rsidRPr="00675E7E" w14:paraId="5D524788" w14:textId="77777777" w:rsidTr="008C4DC4">
        <w:trPr>
          <w:trHeight w:val="680"/>
        </w:trPr>
        <w:tc>
          <w:tcPr>
            <w:tcW w:w="2263" w:type="dxa"/>
            <w:vMerge/>
            <w:tcBorders>
              <w:left w:val="single" w:sz="12" w:space="0" w:color="auto"/>
            </w:tcBorders>
            <w:vAlign w:val="center"/>
          </w:tcPr>
          <w:p w14:paraId="65476ABA"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7FD65A47"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Výmena batérií za termostatické a automatické</w:t>
            </w:r>
          </w:p>
        </w:tc>
      </w:tr>
      <w:tr w:rsidR="00BA23CB" w:rsidRPr="00675E7E" w14:paraId="31297E3B" w14:textId="77777777" w:rsidTr="008C4DC4">
        <w:trPr>
          <w:trHeight w:val="680"/>
        </w:trPr>
        <w:tc>
          <w:tcPr>
            <w:tcW w:w="2263" w:type="dxa"/>
            <w:vMerge/>
            <w:tcBorders>
              <w:left w:val="single" w:sz="12" w:space="0" w:color="auto"/>
            </w:tcBorders>
            <w:vAlign w:val="center"/>
          </w:tcPr>
          <w:p w14:paraId="388F226B"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66283FEE"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Tepelná izolácia stúpacích a ležatých rozvodov</w:t>
            </w:r>
          </w:p>
        </w:tc>
      </w:tr>
      <w:tr w:rsidR="00BA23CB" w:rsidRPr="00675E7E" w14:paraId="565F4626" w14:textId="77777777" w:rsidTr="008C4DC4">
        <w:trPr>
          <w:trHeight w:val="680"/>
        </w:trPr>
        <w:tc>
          <w:tcPr>
            <w:tcW w:w="2263" w:type="dxa"/>
            <w:vMerge/>
            <w:tcBorders>
              <w:left w:val="single" w:sz="12" w:space="0" w:color="auto"/>
            </w:tcBorders>
            <w:vAlign w:val="center"/>
          </w:tcPr>
          <w:p w14:paraId="1FDC5F13"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643813DF"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Hydraulické vyregulovanie distribučného systému</w:t>
            </w:r>
          </w:p>
        </w:tc>
      </w:tr>
      <w:tr w:rsidR="00BA23CB" w:rsidRPr="00675E7E" w14:paraId="429B5E07" w14:textId="77777777" w:rsidTr="008C4DC4">
        <w:trPr>
          <w:trHeight w:val="680"/>
        </w:trPr>
        <w:tc>
          <w:tcPr>
            <w:tcW w:w="2263" w:type="dxa"/>
            <w:vMerge/>
            <w:tcBorders>
              <w:left w:val="single" w:sz="12" w:space="0" w:color="auto"/>
            </w:tcBorders>
            <w:vAlign w:val="center"/>
          </w:tcPr>
          <w:p w14:paraId="20130E7A"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161F1CAA" w14:textId="77777777" w:rsidR="00BA23CB" w:rsidRPr="00675E7E" w:rsidRDefault="00BA23CB" w:rsidP="008C4DC4">
            <w:pPr>
              <w:pStyle w:val="Default"/>
              <w:spacing w:before="40" w:after="40"/>
              <w:rPr>
                <w:rFonts w:ascii="Arial Narrow" w:hAnsi="Arial Narrow"/>
                <w:sz w:val="20"/>
                <w:szCs w:val="20"/>
              </w:rPr>
            </w:pPr>
            <w:r w:rsidRPr="00675E7E">
              <w:rPr>
                <w:rFonts w:ascii="Arial Narrow" w:hAnsi="Arial Narrow"/>
                <w:sz w:val="20"/>
                <w:szCs w:val="20"/>
              </w:rPr>
              <w:t>Výmena čerpadiel za čerpadlá s frekvenčnými meničmi</w:t>
            </w:r>
          </w:p>
        </w:tc>
      </w:tr>
      <w:tr w:rsidR="00BA23CB" w:rsidRPr="00675E7E" w14:paraId="3074E6C0" w14:textId="77777777" w:rsidTr="008C4DC4">
        <w:trPr>
          <w:trHeight w:val="737"/>
        </w:trPr>
        <w:tc>
          <w:tcPr>
            <w:tcW w:w="2263" w:type="dxa"/>
            <w:vMerge/>
            <w:tcBorders>
              <w:left w:val="single" w:sz="12" w:space="0" w:color="auto"/>
            </w:tcBorders>
            <w:vAlign w:val="center"/>
          </w:tcPr>
          <w:p w14:paraId="5D731C31"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240D61FD" w14:textId="77777777" w:rsidR="00BA23CB" w:rsidRPr="00675E7E" w:rsidRDefault="00BA23CB" w:rsidP="008C4DC4">
            <w:pPr>
              <w:pStyle w:val="Default"/>
              <w:spacing w:before="40" w:after="40"/>
              <w:rPr>
                <w:rFonts w:ascii="Arial Narrow" w:hAnsi="Arial Narrow"/>
                <w:sz w:val="20"/>
                <w:szCs w:val="20"/>
              </w:rPr>
            </w:pPr>
            <w:r w:rsidRPr="00675E7E">
              <w:rPr>
                <w:rFonts w:ascii="Arial Narrow" w:hAnsi="Arial Narrow"/>
                <w:sz w:val="20"/>
                <w:szCs w:val="20"/>
              </w:rPr>
              <w:t>Inštalácia alebo výmena centrálnych alebo decentralizovaných systémov využívajúcich teplo z odpadových vôd pre predohrev teplej vody</w:t>
            </w:r>
          </w:p>
        </w:tc>
      </w:tr>
      <w:tr w:rsidR="00BA23CB" w:rsidRPr="00675E7E" w14:paraId="56DB88FD" w14:textId="77777777" w:rsidTr="008C4DC4">
        <w:trPr>
          <w:trHeight w:val="737"/>
        </w:trPr>
        <w:tc>
          <w:tcPr>
            <w:tcW w:w="2263" w:type="dxa"/>
            <w:vMerge w:val="restart"/>
            <w:tcBorders>
              <w:left w:val="single" w:sz="12" w:space="0" w:color="auto"/>
            </w:tcBorders>
            <w:vAlign w:val="center"/>
          </w:tcPr>
          <w:p w14:paraId="0FC5244D" w14:textId="77777777" w:rsidR="00BA23CB" w:rsidRPr="00675E7E" w:rsidRDefault="00BA23CB" w:rsidP="008C4DC4">
            <w:pPr>
              <w:pStyle w:val="Default"/>
              <w:rPr>
                <w:rFonts w:ascii="Arial Narrow" w:hAnsi="Arial Narrow"/>
                <w:b/>
                <w:bCs/>
                <w:sz w:val="20"/>
                <w:szCs w:val="20"/>
              </w:rPr>
            </w:pPr>
            <w:r w:rsidRPr="00675E7E">
              <w:rPr>
                <w:rFonts w:ascii="Arial Narrow" w:hAnsi="Arial Narrow"/>
                <w:b/>
                <w:bCs/>
                <w:sz w:val="20"/>
                <w:szCs w:val="20"/>
              </w:rPr>
              <w:t>Vetranie a chladenie</w:t>
            </w:r>
          </w:p>
        </w:tc>
        <w:tc>
          <w:tcPr>
            <w:tcW w:w="6799" w:type="dxa"/>
            <w:tcBorders>
              <w:right w:val="single" w:sz="12" w:space="0" w:color="auto"/>
            </w:tcBorders>
            <w:vAlign w:val="center"/>
          </w:tcPr>
          <w:p w14:paraId="190E5B91" w14:textId="77777777" w:rsidR="00BA23CB" w:rsidRPr="00675E7E" w:rsidRDefault="00BA23CB" w:rsidP="008C4DC4">
            <w:pPr>
              <w:pStyle w:val="Default"/>
              <w:spacing w:before="40" w:after="40"/>
              <w:rPr>
                <w:rFonts w:ascii="Arial Narrow" w:hAnsi="Arial Narrow"/>
                <w:sz w:val="20"/>
                <w:szCs w:val="20"/>
              </w:rPr>
            </w:pPr>
            <w:r w:rsidRPr="00675E7E">
              <w:rPr>
                <w:rFonts w:ascii="Arial Narrow" w:hAnsi="Arial Narrow"/>
                <w:sz w:val="20"/>
                <w:szCs w:val="20"/>
              </w:rPr>
              <w:t>Inštalácia alebo výmena systémov núteného vetrania s rekuperáciou odpadného tepla</w:t>
            </w:r>
          </w:p>
        </w:tc>
      </w:tr>
      <w:tr w:rsidR="00BA23CB" w:rsidRPr="00675E7E" w14:paraId="067BA567" w14:textId="77777777" w:rsidTr="008C4DC4">
        <w:trPr>
          <w:trHeight w:val="737"/>
        </w:trPr>
        <w:tc>
          <w:tcPr>
            <w:tcW w:w="2263" w:type="dxa"/>
            <w:vMerge/>
            <w:tcBorders>
              <w:left w:val="single" w:sz="12" w:space="0" w:color="auto"/>
            </w:tcBorders>
            <w:vAlign w:val="center"/>
          </w:tcPr>
          <w:p w14:paraId="3F233E68"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461DF638" w14:textId="77777777" w:rsidR="00BA23CB" w:rsidRPr="00675E7E" w:rsidRDefault="00BA23CB" w:rsidP="008C4DC4">
            <w:pPr>
              <w:pStyle w:val="Default"/>
              <w:spacing w:before="40" w:after="40"/>
              <w:rPr>
                <w:rFonts w:ascii="Arial Narrow" w:hAnsi="Arial Narrow"/>
                <w:sz w:val="20"/>
                <w:szCs w:val="20"/>
              </w:rPr>
            </w:pPr>
            <w:r w:rsidRPr="00675E7E">
              <w:rPr>
                <w:rFonts w:ascii="Arial Narrow" w:hAnsi="Arial Narrow"/>
                <w:sz w:val="20"/>
                <w:szCs w:val="20"/>
              </w:rPr>
              <w:t>Inštalácia alebo výmena systémov núteného alebo hybridného vetrania majúcich preukázateľný vplyv na zníženie energetickej náročnosti budovy</w:t>
            </w:r>
          </w:p>
        </w:tc>
      </w:tr>
      <w:tr w:rsidR="00BA23CB" w:rsidRPr="00675E7E" w14:paraId="0D038976" w14:textId="77777777" w:rsidTr="008C4DC4">
        <w:trPr>
          <w:trHeight w:val="737"/>
        </w:trPr>
        <w:tc>
          <w:tcPr>
            <w:tcW w:w="2263" w:type="dxa"/>
            <w:vMerge/>
            <w:tcBorders>
              <w:left w:val="single" w:sz="12" w:space="0" w:color="auto"/>
            </w:tcBorders>
            <w:vAlign w:val="center"/>
          </w:tcPr>
          <w:p w14:paraId="508518D7"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1D16C155" w14:textId="77777777" w:rsidR="00BA23CB" w:rsidRPr="00675E7E" w:rsidRDefault="00BA23CB" w:rsidP="008C4DC4">
            <w:pPr>
              <w:pStyle w:val="Default"/>
              <w:spacing w:before="40" w:after="40"/>
              <w:rPr>
                <w:rFonts w:ascii="Arial Narrow" w:hAnsi="Arial Narrow"/>
                <w:sz w:val="20"/>
                <w:szCs w:val="20"/>
              </w:rPr>
            </w:pPr>
            <w:r w:rsidRPr="00675E7E">
              <w:rPr>
                <w:rFonts w:ascii="Arial Narrow" w:hAnsi="Arial Narrow"/>
                <w:sz w:val="20"/>
                <w:szCs w:val="20"/>
              </w:rPr>
              <w:t>Inštalácia alebo výmena systémov chladenia majúcich preukázateľný vplyv na zníženie energetickej náročnosti budovy</w:t>
            </w:r>
          </w:p>
        </w:tc>
      </w:tr>
      <w:tr w:rsidR="00BA23CB" w:rsidRPr="00675E7E" w14:paraId="364E93CE" w14:textId="77777777" w:rsidTr="008C4DC4">
        <w:trPr>
          <w:trHeight w:val="680"/>
        </w:trPr>
        <w:tc>
          <w:tcPr>
            <w:tcW w:w="2263" w:type="dxa"/>
            <w:vMerge w:val="restart"/>
            <w:tcBorders>
              <w:left w:val="single" w:sz="12" w:space="0" w:color="auto"/>
            </w:tcBorders>
            <w:vAlign w:val="center"/>
          </w:tcPr>
          <w:p w14:paraId="5BBD3474" w14:textId="77777777" w:rsidR="00BA23CB" w:rsidRPr="00675E7E" w:rsidRDefault="00BA23CB" w:rsidP="008C4DC4">
            <w:pPr>
              <w:pStyle w:val="Default"/>
              <w:rPr>
                <w:rFonts w:ascii="Arial Narrow" w:hAnsi="Arial Narrow"/>
                <w:b/>
                <w:bCs/>
                <w:sz w:val="20"/>
                <w:szCs w:val="20"/>
              </w:rPr>
            </w:pPr>
            <w:r w:rsidRPr="00675E7E">
              <w:rPr>
                <w:rFonts w:ascii="Arial Narrow" w:hAnsi="Arial Narrow"/>
                <w:b/>
                <w:bCs/>
                <w:sz w:val="20"/>
                <w:szCs w:val="20"/>
              </w:rPr>
              <w:t>Osvetlenie</w:t>
            </w:r>
          </w:p>
          <w:p w14:paraId="04923603" w14:textId="77777777" w:rsidR="00BA23CB" w:rsidRPr="00675E7E" w:rsidRDefault="00BA23CB" w:rsidP="008C4DC4">
            <w:pPr>
              <w:tabs>
                <w:tab w:val="left" w:pos="1603"/>
              </w:tabs>
              <w:rPr>
                <w:rFonts w:ascii="Arial Narrow" w:hAnsi="Arial Narrow"/>
                <w:b/>
                <w:bCs/>
                <w:sz w:val="20"/>
                <w:szCs w:val="20"/>
              </w:rPr>
            </w:pPr>
          </w:p>
        </w:tc>
        <w:tc>
          <w:tcPr>
            <w:tcW w:w="6799" w:type="dxa"/>
            <w:tcBorders>
              <w:right w:val="single" w:sz="12" w:space="0" w:color="auto"/>
            </w:tcBorders>
            <w:vAlign w:val="center"/>
          </w:tcPr>
          <w:p w14:paraId="782ECBD5"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Modernizácia systému umelého osvetlenia založená na inštalácií nových svietidiel využívajúcich LED technológiou</w:t>
            </w:r>
          </w:p>
        </w:tc>
      </w:tr>
      <w:tr w:rsidR="00BA23CB" w:rsidRPr="00675E7E" w14:paraId="737124E8" w14:textId="77777777" w:rsidTr="008C4DC4">
        <w:trPr>
          <w:trHeight w:val="680"/>
        </w:trPr>
        <w:tc>
          <w:tcPr>
            <w:tcW w:w="2263" w:type="dxa"/>
            <w:vMerge/>
            <w:tcBorders>
              <w:left w:val="single" w:sz="12" w:space="0" w:color="auto"/>
            </w:tcBorders>
            <w:vAlign w:val="center"/>
          </w:tcPr>
          <w:p w14:paraId="7F890F30"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48189DF9"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Inštalácia alebo modernizácia systému osvetlenia s pokročilým systémom automatického ovládania</w:t>
            </w:r>
          </w:p>
        </w:tc>
      </w:tr>
      <w:tr w:rsidR="00BA23CB" w:rsidRPr="00675E7E" w14:paraId="65E434E5" w14:textId="77777777" w:rsidTr="008C4DC4">
        <w:trPr>
          <w:trHeight w:val="680"/>
        </w:trPr>
        <w:tc>
          <w:tcPr>
            <w:tcW w:w="2263" w:type="dxa"/>
            <w:vMerge/>
            <w:tcBorders>
              <w:left w:val="single" w:sz="12" w:space="0" w:color="auto"/>
            </w:tcBorders>
            <w:vAlign w:val="center"/>
          </w:tcPr>
          <w:p w14:paraId="56A1D51C"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197984B1"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Zmena usporiadania svietidiel</w:t>
            </w:r>
          </w:p>
        </w:tc>
      </w:tr>
      <w:tr w:rsidR="00BA23CB" w:rsidRPr="00675E7E" w14:paraId="5FBC5BC0" w14:textId="77777777" w:rsidTr="008C4DC4">
        <w:trPr>
          <w:trHeight w:val="680"/>
        </w:trPr>
        <w:tc>
          <w:tcPr>
            <w:tcW w:w="2263" w:type="dxa"/>
            <w:vMerge/>
            <w:tcBorders>
              <w:left w:val="single" w:sz="12" w:space="0" w:color="auto"/>
            </w:tcBorders>
            <w:vAlign w:val="center"/>
          </w:tcPr>
          <w:p w14:paraId="7ECE10AD"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4262B4BC"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Inštalovanie pohybových snímačov</w:t>
            </w:r>
          </w:p>
        </w:tc>
      </w:tr>
      <w:tr w:rsidR="00BA23CB" w:rsidRPr="00675E7E" w14:paraId="0D637F5B" w14:textId="77777777" w:rsidTr="008C4DC4">
        <w:trPr>
          <w:trHeight w:val="680"/>
        </w:trPr>
        <w:tc>
          <w:tcPr>
            <w:tcW w:w="2263" w:type="dxa"/>
            <w:vMerge/>
            <w:tcBorders>
              <w:left w:val="single" w:sz="12" w:space="0" w:color="auto"/>
              <w:bottom w:val="single" w:sz="12" w:space="0" w:color="auto"/>
            </w:tcBorders>
            <w:vAlign w:val="center"/>
          </w:tcPr>
          <w:p w14:paraId="5818AB37" w14:textId="77777777" w:rsidR="00BA23CB" w:rsidRPr="00675E7E" w:rsidRDefault="00BA23CB" w:rsidP="008C4DC4">
            <w:pPr>
              <w:pStyle w:val="Default"/>
              <w:rPr>
                <w:rFonts w:ascii="Arial Narrow" w:hAnsi="Arial Narrow"/>
                <w:b/>
                <w:bCs/>
                <w:sz w:val="20"/>
                <w:szCs w:val="20"/>
              </w:rPr>
            </w:pPr>
          </w:p>
        </w:tc>
        <w:tc>
          <w:tcPr>
            <w:tcW w:w="6799" w:type="dxa"/>
            <w:tcBorders>
              <w:bottom w:val="single" w:sz="12" w:space="0" w:color="auto"/>
              <w:right w:val="single" w:sz="12" w:space="0" w:color="auto"/>
            </w:tcBorders>
            <w:vAlign w:val="center"/>
          </w:tcPr>
          <w:p w14:paraId="456D4E59" w14:textId="77777777" w:rsidR="00BA23CB" w:rsidRPr="00675E7E" w:rsidRDefault="00BA23CB" w:rsidP="008C4DC4">
            <w:pPr>
              <w:spacing w:before="40" w:after="40"/>
              <w:rPr>
                <w:rFonts w:ascii="Arial Narrow" w:hAnsi="Arial Narrow"/>
                <w:sz w:val="20"/>
                <w:szCs w:val="20"/>
              </w:rPr>
            </w:pPr>
            <w:r w:rsidRPr="00675E7E">
              <w:rPr>
                <w:rFonts w:ascii="Arial Narrow" w:hAnsi="Arial Narrow"/>
                <w:sz w:val="20"/>
                <w:szCs w:val="20"/>
              </w:rPr>
              <w:t xml:space="preserve">Inštalovanie </w:t>
            </w:r>
            <w:proofErr w:type="spellStart"/>
            <w:r w:rsidRPr="00675E7E">
              <w:rPr>
                <w:rFonts w:ascii="Arial Narrow" w:hAnsi="Arial Narrow"/>
                <w:sz w:val="20"/>
                <w:szCs w:val="20"/>
              </w:rPr>
              <w:t>jasových</w:t>
            </w:r>
            <w:proofErr w:type="spellEnd"/>
            <w:r w:rsidRPr="00675E7E">
              <w:rPr>
                <w:rFonts w:ascii="Arial Narrow" w:hAnsi="Arial Narrow"/>
                <w:sz w:val="20"/>
                <w:szCs w:val="20"/>
              </w:rPr>
              <w:t xml:space="preserve"> snímačov </w:t>
            </w:r>
          </w:p>
        </w:tc>
      </w:tr>
    </w:tbl>
    <w:p w14:paraId="3D19836D" w14:textId="77777777" w:rsidR="00BA23CB" w:rsidRPr="00675E7E" w:rsidRDefault="00BA23CB" w:rsidP="00BA23CB">
      <w:pPr>
        <w:rPr>
          <w:rFonts w:ascii="Arial Narrow" w:hAnsi="Arial Narrow"/>
          <w:b/>
          <w:bCs/>
          <w:u w:val="single"/>
        </w:rPr>
      </w:pPr>
    </w:p>
    <w:p w14:paraId="16D3BD60" w14:textId="77777777" w:rsidR="00BA23CB" w:rsidRDefault="00BA23CB" w:rsidP="00BA23CB">
      <w:pPr>
        <w:rPr>
          <w:rFonts w:ascii="Arial Narrow" w:hAnsi="Arial Narrow"/>
          <w:b/>
          <w:bCs/>
          <w:u w:val="single"/>
        </w:rPr>
      </w:pPr>
    </w:p>
    <w:p w14:paraId="39E3FE0B" w14:textId="77777777" w:rsidR="00BA23CB" w:rsidRPr="00675E7E" w:rsidRDefault="00BA23CB" w:rsidP="00BA23CB">
      <w:pPr>
        <w:rPr>
          <w:rFonts w:ascii="Arial Narrow" w:hAnsi="Arial Narrow"/>
        </w:rPr>
      </w:pPr>
      <w:r w:rsidRPr="00675E7E">
        <w:rPr>
          <w:rFonts w:ascii="Arial Narrow" w:hAnsi="Arial Narrow"/>
        </w:rPr>
        <w:lastRenderedPageBreak/>
        <w:t>Pokračovanie tab. 3</w:t>
      </w:r>
    </w:p>
    <w:tbl>
      <w:tblPr>
        <w:tblStyle w:val="Mriekatabuky"/>
        <w:tblW w:w="9062" w:type="dxa"/>
        <w:tblLayout w:type="fixed"/>
        <w:tblLook w:val="04A0" w:firstRow="1" w:lastRow="0" w:firstColumn="1" w:lastColumn="0" w:noHBand="0" w:noVBand="1"/>
      </w:tblPr>
      <w:tblGrid>
        <w:gridCol w:w="2263"/>
        <w:gridCol w:w="6799"/>
      </w:tblGrid>
      <w:tr w:rsidR="00BA23CB" w:rsidRPr="00675E7E" w14:paraId="1CEF4B2A" w14:textId="77777777" w:rsidTr="008C4DC4">
        <w:trPr>
          <w:trHeight w:val="686"/>
        </w:trPr>
        <w:tc>
          <w:tcPr>
            <w:tcW w:w="2263" w:type="dxa"/>
            <w:tcBorders>
              <w:top w:val="single" w:sz="12" w:space="0" w:color="auto"/>
              <w:left w:val="single" w:sz="12" w:space="0" w:color="auto"/>
              <w:bottom w:val="single" w:sz="12" w:space="0" w:color="auto"/>
            </w:tcBorders>
            <w:shd w:val="clear" w:color="auto" w:fill="E7E6E6" w:themeFill="background2"/>
            <w:vAlign w:val="center"/>
          </w:tcPr>
          <w:p w14:paraId="7A95B340" w14:textId="77777777" w:rsidR="00BA23CB" w:rsidRPr="00675E7E" w:rsidRDefault="00BA23CB" w:rsidP="008C4DC4">
            <w:pPr>
              <w:pStyle w:val="Default"/>
              <w:jc w:val="center"/>
              <w:rPr>
                <w:rFonts w:ascii="Arial Narrow" w:hAnsi="Arial Narrow"/>
                <w:b/>
                <w:bCs/>
                <w:sz w:val="20"/>
                <w:szCs w:val="20"/>
              </w:rPr>
            </w:pPr>
            <w:r w:rsidRPr="00675E7E">
              <w:rPr>
                <w:rFonts w:ascii="Arial Narrow" w:hAnsi="Arial Narrow"/>
                <w:b/>
                <w:bCs/>
                <w:sz w:val="20"/>
                <w:szCs w:val="20"/>
              </w:rPr>
              <w:t>Oblasť opatrenia</w:t>
            </w:r>
          </w:p>
        </w:tc>
        <w:tc>
          <w:tcPr>
            <w:tcW w:w="6799" w:type="dxa"/>
            <w:tcBorders>
              <w:top w:val="single" w:sz="12" w:space="0" w:color="auto"/>
              <w:bottom w:val="single" w:sz="12" w:space="0" w:color="auto"/>
              <w:right w:val="single" w:sz="12" w:space="0" w:color="auto"/>
            </w:tcBorders>
            <w:shd w:val="clear" w:color="auto" w:fill="E7E6E6" w:themeFill="background2"/>
            <w:vAlign w:val="center"/>
          </w:tcPr>
          <w:p w14:paraId="5C0A947C" w14:textId="77777777" w:rsidR="00BA23CB" w:rsidRPr="00675E7E" w:rsidRDefault="00BA23CB" w:rsidP="008C4DC4">
            <w:pPr>
              <w:tabs>
                <w:tab w:val="left" w:pos="1603"/>
              </w:tabs>
              <w:spacing w:before="40" w:after="40"/>
              <w:jc w:val="center"/>
              <w:rPr>
                <w:rFonts w:ascii="Arial Narrow" w:hAnsi="Arial Narrow"/>
                <w:sz w:val="20"/>
                <w:szCs w:val="20"/>
              </w:rPr>
            </w:pPr>
            <w:r w:rsidRPr="00675E7E">
              <w:rPr>
                <w:rFonts w:ascii="Arial Narrow" w:hAnsi="Arial Narrow"/>
                <w:b/>
                <w:bCs/>
                <w:sz w:val="20"/>
                <w:szCs w:val="20"/>
              </w:rPr>
              <w:t>Názov opatrenia</w:t>
            </w:r>
          </w:p>
        </w:tc>
      </w:tr>
      <w:tr w:rsidR="00BA23CB" w:rsidRPr="00675E7E" w14:paraId="084913BC" w14:textId="77777777" w:rsidTr="008C4DC4">
        <w:trPr>
          <w:trHeight w:val="1253"/>
        </w:trPr>
        <w:tc>
          <w:tcPr>
            <w:tcW w:w="2263" w:type="dxa"/>
            <w:vMerge w:val="restart"/>
            <w:tcBorders>
              <w:top w:val="single" w:sz="12" w:space="0" w:color="auto"/>
              <w:left w:val="single" w:sz="12" w:space="0" w:color="auto"/>
            </w:tcBorders>
            <w:vAlign w:val="center"/>
          </w:tcPr>
          <w:p w14:paraId="2323563D" w14:textId="77777777" w:rsidR="00BA23CB" w:rsidRPr="00675E7E" w:rsidRDefault="00BA23CB" w:rsidP="008C4DC4">
            <w:pPr>
              <w:pStyle w:val="Default"/>
              <w:rPr>
                <w:rFonts w:ascii="Arial Narrow" w:hAnsi="Arial Narrow"/>
                <w:b/>
                <w:bCs/>
                <w:sz w:val="20"/>
                <w:szCs w:val="20"/>
              </w:rPr>
            </w:pPr>
            <w:r w:rsidRPr="00675E7E">
              <w:rPr>
                <w:rFonts w:ascii="Arial Narrow" w:hAnsi="Arial Narrow"/>
                <w:b/>
                <w:bCs/>
                <w:sz w:val="20"/>
                <w:szCs w:val="20"/>
              </w:rPr>
              <w:t>Obnoviteľné zdroje energie</w:t>
            </w:r>
          </w:p>
        </w:tc>
        <w:tc>
          <w:tcPr>
            <w:tcW w:w="6799" w:type="dxa"/>
            <w:tcBorders>
              <w:top w:val="single" w:sz="12" w:space="0" w:color="auto"/>
              <w:right w:val="single" w:sz="12" w:space="0" w:color="auto"/>
            </w:tcBorders>
            <w:vAlign w:val="center"/>
          </w:tcPr>
          <w:p w14:paraId="1DB01CAE"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 xml:space="preserve">Inštalácia </w:t>
            </w:r>
            <w:proofErr w:type="spellStart"/>
            <w:r w:rsidRPr="00675E7E">
              <w:rPr>
                <w:rFonts w:ascii="Arial Narrow" w:hAnsi="Arial Narrow"/>
                <w:sz w:val="20"/>
                <w:szCs w:val="20"/>
              </w:rPr>
              <w:t>fotovoltických</w:t>
            </w:r>
            <w:proofErr w:type="spellEnd"/>
            <w:r w:rsidRPr="00675E7E">
              <w:rPr>
                <w:rFonts w:ascii="Arial Narrow" w:hAnsi="Arial Narrow"/>
                <w:sz w:val="20"/>
                <w:szCs w:val="20"/>
              </w:rPr>
              <w:t xml:space="preserve"> systémov za účelom výroby elektrickej energie</w:t>
            </w:r>
            <w:r>
              <w:rPr>
                <w:rFonts w:ascii="Arial Narrow" w:hAnsi="Arial Narrow"/>
                <w:sz w:val="20"/>
                <w:szCs w:val="20"/>
              </w:rPr>
              <w:t xml:space="preserve"> prioritne pre vlastnú spotrebu budovy</w:t>
            </w:r>
            <w:r w:rsidRPr="00675E7E">
              <w:rPr>
                <w:rFonts w:ascii="Arial Narrow" w:hAnsi="Arial Narrow"/>
                <w:sz w:val="20"/>
                <w:szCs w:val="20"/>
              </w:rPr>
              <w:t xml:space="preserve"> a batériových systémov, ktoré zabezpečia ukladanie energie v prípade prebytku výroby z </w:t>
            </w:r>
            <w:proofErr w:type="spellStart"/>
            <w:r w:rsidRPr="00675E7E">
              <w:rPr>
                <w:rFonts w:ascii="Arial Narrow" w:hAnsi="Arial Narrow"/>
                <w:sz w:val="20"/>
                <w:szCs w:val="20"/>
              </w:rPr>
              <w:t>fotovoltaických</w:t>
            </w:r>
            <w:proofErr w:type="spellEnd"/>
            <w:r w:rsidRPr="00675E7E">
              <w:rPr>
                <w:rFonts w:ascii="Arial Narrow" w:hAnsi="Arial Narrow"/>
                <w:sz w:val="20"/>
                <w:szCs w:val="20"/>
              </w:rPr>
              <w:t xml:space="preserve"> systémov a spotreby energie</w:t>
            </w:r>
            <w:r>
              <w:rPr>
                <w:rFonts w:ascii="Arial Narrow" w:hAnsi="Arial Narrow"/>
                <w:sz w:val="20"/>
                <w:szCs w:val="20"/>
              </w:rPr>
              <w:t>.</w:t>
            </w:r>
            <w:r w:rsidRPr="00675E7E">
              <w:rPr>
                <w:rFonts w:ascii="Arial Narrow" w:hAnsi="Arial Narrow"/>
                <w:sz w:val="20"/>
                <w:szCs w:val="20"/>
              </w:rPr>
              <w:t xml:space="preserve"> </w:t>
            </w:r>
          </w:p>
        </w:tc>
      </w:tr>
      <w:tr w:rsidR="00BA23CB" w:rsidRPr="00675E7E" w14:paraId="72B9A29B" w14:textId="77777777" w:rsidTr="008C4DC4">
        <w:trPr>
          <w:trHeight w:val="743"/>
        </w:trPr>
        <w:tc>
          <w:tcPr>
            <w:tcW w:w="2263" w:type="dxa"/>
            <w:vMerge/>
            <w:tcBorders>
              <w:left w:val="single" w:sz="12" w:space="0" w:color="auto"/>
            </w:tcBorders>
            <w:vAlign w:val="center"/>
          </w:tcPr>
          <w:p w14:paraId="7686C293"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2AE372D8" w14:textId="77777777" w:rsidR="00BA23CB" w:rsidRPr="00675E7E" w:rsidRDefault="00BA23CB" w:rsidP="008C4DC4">
            <w:pPr>
              <w:tabs>
                <w:tab w:val="left" w:pos="1603"/>
              </w:tabs>
              <w:spacing w:before="40" w:after="40"/>
              <w:rPr>
                <w:rFonts w:ascii="Arial Narrow" w:hAnsi="Arial Narrow"/>
                <w:sz w:val="20"/>
                <w:szCs w:val="20"/>
              </w:rPr>
            </w:pPr>
            <w:r w:rsidRPr="00675E7E">
              <w:rPr>
                <w:rFonts w:ascii="Arial Narrow" w:hAnsi="Arial Narrow"/>
                <w:sz w:val="20"/>
                <w:szCs w:val="20"/>
              </w:rPr>
              <w:t xml:space="preserve">Inštalácia </w:t>
            </w:r>
            <w:proofErr w:type="spellStart"/>
            <w:r w:rsidRPr="00675E7E">
              <w:rPr>
                <w:rFonts w:ascii="Arial Narrow" w:hAnsi="Arial Narrow"/>
                <w:sz w:val="20"/>
                <w:szCs w:val="20"/>
              </w:rPr>
              <w:t>fototermických</w:t>
            </w:r>
            <w:proofErr w:type="spellEnd"/>
            <w:r w:rsidRPr="00675E7E">
              <w:rPr>
                <w:rFonts w:ascii="Arial Narrow" w:hAnsi="Arial Narrow"/>
                <w:sz w:val="20"/>
                <w:szCs w:val="20"/>
              </w:rPr>
              <w:t xml:space="preserve"> systémov a batériových systémov</w:t>
            </w:r>
          </w:p>
        </w:tc>
      </w:tr>
      <w:tr w:rsidR="00BA23CB" w:rsidRPr="00675E7E" w14:paraId="22EF1FB3" w14:textId="77777777" w:rsidTr="008C4DC4">
        <w:trPr>
          <w:trHeight w:val="821"/>
        </w:trPr>
        <w:tc>
          <w:tcPr>
            <w:tcW w:w="2263" w:type="dxa"/>
            <w:vMerge w:val="restart"/>
            <w:tcBorders>
              <w:left w:val="single" w:sz="12" w:space="0" w:color="auto"/>
            </w:tcBorders>
            <w:vAlign w:val="center"/>
          </w:tcPr>
          <w:p w14:paraId="56A001DA" w14:textId="77777777" w:rsidR="00BA23CB" w:rsidRPr="00675E7E" w:rsidRDefault="00BA23CB" w:rsidP="008C4DC4">
            <w:pPr>
              <w:pStyle w:val="Default"/>
              <w:rPr>
                <w:rFonts w:ascii="Arial Narrow" w:hAnsi="Arial Narrow"/>
                <w:b/>
                <w:bCs/>
                <w:sz w:val="20"/>
                <w:szCs w:val="20"/>
              </w:rPr>
            </w:pPr>
            <w:r w:rsidRPr="00675E7E">
              <w:rPr>
                <w:rFonts w:ascii="Arial Narrow" w:hAnsi="Arial Narrow"/>
                <w:b/>
                <w:bCs/>
                <w:sz w:val="20"/>
                <w:szCs w:val="20"/>
              </w:rPr>
              <w:t>Energetický manažment</w:t>
            </w:r>
          </w:p>
        </w:tc>
        <w:tc>
          <w:tcPr>
            <w:tcW w:w="6799" w:type="dxa"/>
            <w:tcBorders>
              <w:right w:val="single" w:sz="12" w:space="0" w:color="auto"/>
            </w:tcBorders>
            <w:vAlign w:val="center"/>
          </w:tcPr>
          <w:p w14:paraId="5373F79D" w14:textId="77777777" w:rsidR="00BA23CB" w:rsidRPr="00675E7E" w:rsidRDefault="00BA23CB" w:rsidP="008C4DC4">
            <w:pPr>
              <w:spacing w:before="40" w:after="40"/>
              <w:rPr>
                <w:rFonts w:ascii="Arial Narrow" w:hAnsi="Arial Narrow"/>
                <w:sz w:val="20"/>
                <w:szCs w:val="20"/>
              </w:rPr>
            </w:pPr>
            <w:r w:rsidRPr="00675E7E">
              <w:rPr>
                <w:rFonts w:ascii="Arial Narrow" w:hAnsi="Arial Narrow"/>
                <w:sz w:val="20"/>
                <w:szCs w:val="20"/>
              </w:rPr>
              <w:t>Opatrenia spojené s optimalizáciou, riadením, reguláciou a/alebo monitorovaním spotreby energie</w:t>
            </w:r>
          </w:p>
        </w:tc>
      </w:tr>
      <w:tr w:rsidR="00BA23CB" w:rsidRPr="00675E7E" w14:paraId="7473C150" w14:textId="77777777" w:rsidTr="008C4DC4">
        <w:trPr>
          <w:trHeight w:val="674"/>
        </w:trPr>
        <w:tc>
          <w:tcPr>
            <w:tcW w:w="2263" w:type="dxa"/>
            <w:vMerge/>
            <w:tcBorders>
              <w:left w:val="single" w:sz="12" w:space="0" w:color="auto"/>
            </w:tcBorders>
            <w:vAlign w:val="center"/>
          </w:tcPr>
          <w:p w14:paraId="4A9FCB73" w14:textId="77777777" w:rsidR="00BA23CB" w:rsidRPr="00675E7E" w:rsidRDefault="00BA23CB" w:rsidP="008C4DC4">
            <w:pPr>
              <w:pStyle w:val="Default"/>
              <w:rPr>
                <w:rFonts w:ascii="Arial Narrow" w:hAnsi="Arial Narrow"/>
                <w:b/>
                <w:bCs/>
                <w:sz w:val="20"/>
                <w:szCs w:val="20"/>
              </w:rPr>
            </w:pPr>
          </w:p>
        </w:tc>
        <w:tc>
          <w:tcPr>
            <w:tcW w:w="6799" w:type="dxa"/>
            <w:tcBorders>
              <w:right w:val="single" w:sz="12" w:space="0" w:color="auto"/>
            </w:tcBorders>
            <w:vAlign w:val="center"/>
          </w:tcPr>
          <w:p w14:paraId="6F4CE82C" w14:textId="77777777" w:rsidR="00BA23CB" w:rsidRPr="00675E7E" w:rsidRDefault="00BA23CB" w:rsidP="008C4DC4">
            <w:pPr>
              <w:spacing w:before="40" w:after="40"/>
              <w:rPr>
                <w:rFonts w:ascii="Arial Narrow" w:hAnsi="Arial Narrow"/>
                <w:sz w:val="20"/>
                <w:szCs w:val="20"/>
              </w:rPr>
            </w:pPr>
            <w:r w:rsidRPr="00675E7E">
              <w:rPr>
                <w:rFonts w:ascii="Arial Narrow" w:hAnsi="Arial Narrow"/>
                <w:sz w:val="20"/>
                <w:szCs w:val="20"/>
              </w:rPr>
              <w:t>Integrácia inteligentných BMS (</w:t>
            </w:r>
            <w:proofErr w:type="spellStart"/>
            <w:r w:rsidRPr="00675E7E">
              <w:rPr>
                <w:rFonts w:ascii="Arial Narrow" w:hAnsi="Arial Narrow"/>
                <w:sz w:val="20"/>
                <w:szCs w:val="20"/>
              </w:rPr>
              <w:t>Building</w:t>
            </w:r>
            <w:proofErr w:type="spellEnd"/>
            <w:r w:rsidRPr="00675E7E">
              <w:rPr>
                <w:rFonts w:ascii="Arial Narrow" w:hAnsi="Arial Narrow"/>
                <w:sz w:val="20"/>
                <w:szCs w:val="20"/>
              </w:rPr>
              <w:t xml:space="preserve"> Management </w:t>
            </w:r>
            <w:proofErr w:type="spellStart"/>
            <w:r w:rsidRPr="00675E7E">
              <w:rPr>
                <w:rFonts w:ascii="Arial Narrow" w:hAnsi="Arial Narrow"/>
                <w:sz w:val="20"/>
                <w:szCs w:val="20"/>
              </w:rPr>
              <w:t>System</w:t>
            </w:r>
            <w:proofErr w:type="spellEnd"/>
            <w:r w:rsidRPr="00675E7E">
              <w:rPr>
                <w:rFonts w:ascii="Arial Narrow" w:hAnsi="Arial Narrow"/>
                <w:sz w:val="20"/>
                <w:szCs w:val="20"/>
              </w:rPr>
              <w:t>) na báze IT</w:t>
            </w:r>
            <w:r>
              <w:rPr>
                <w:rFonts w:ascii="Arial Narrow" w:hAnsi="Arial Narrow"/>
                <w:sz w:val="20"/>
                <w:szCs w:val="20"/>
              </w:rPr>
              <w:t>/</w:t>
            </w:r>
            <w:proofErr w:type="spellStart"/>
            <w:r>
              <w:rPr>
                <w:rFonts w:ascii="Arial Narrow" w:hAnsi="Arial Narrow"/>
                <w:sz w:val="20"/>
                <w:szCs w:val="20"/>
              </w:rPr>
              <w:t>IoT</w:t>
            </w:r>
            <w:proofErr w:type="spellEnd"/>
            <w:r>
              <w:rPr>
                <w:rStyle w:val="Odkaznapoznmkupodiarou"/>
                <w:rFonts w:ascii="Arial Narrow" w:hAnsi="Arial Narrow"/>
                <w:sz w:val="20"/>
                <w:szCs w:val="20"/>
              </w:rPr>
              <w:footnoteReference w:id="8"/>
            </w:r>
            <w:r w:rsidRPr="00675E7E">
              <w:rPr>
                <w:rFonts w:ascii="Arial Narrow" w:hAnsi="Arial Narrow"/>
                <w:sz w:val="20"/>
                <w:szCs w:val="20"/>
              </w:rPr>
              <w:t xml:space="preserve"> riešení</w:t>
            </w:r>
          </w:p>
        </w:tc>
      </w:tr>
      <w:tr w:rsidR="00BA23CB" w:rsidRPr="00675E7E" w14:paraId="4A9E52C2" w14:textId="77777777" w:rsidTr="008C4DC4">
        <w:trPr>
          <w:trHeight w:val="1090"/>
        </w:trPr>
        <w:tc>
          <w:tcPr>
            <w:tcW w:w="2263" w:type="dxa"/>
            <w:vMerge w:val="restart"/>
            <w:tcBorders>
              <w:left w:val="single" w:sz="12" w:space="0" w:color="auto"/>
            </w:tcBorders>
            <w:vAlign w:val="center"/>
          </w:tcPr>
          <w:p w14:paraId="17CC1878" w14:textId="77777777" w:rsidR="00BA23CB" w:rsidRPr="00675E7E" w:rsidRDefault="00BA23CB" w:rsidP="008C4DC4">
            <w:pPr>
              <w:pStyle w:val="Default"/>
              <w:rPr>
                <w:rFonts w:ascii="Arial Narrow" w:hAnsi="Arial Narrow"/>
                <w:b/>
                <w:bCs/>
                <w:sz w:val="20"/>
                <w:szCs w:val="20"/>
              </w:rPr>
            </w:pPr>
            <w:r w:rsidRPr="00675E7E">
              <w:rPr>
                <w:rFonts w:ascii="Arial Narrow" w:hAnsi="Arial Narrow"/>
                <w:b/>
                <w:bCs/>
                <w:sz w:val="20"/>
                <w:szCs w:val="20"/>
              </w:rPr>
              <w:t>Adaptačné opatrenia</w:t>
            </w:r>
          </w:p>
        </w:tc>
        <w:tc>
          <w:tcPr>
            <w:tcW w:w="6799" w:type="dxa"/>
            <w:tcBorders>
              <w:right w:val="single" w:sz="12" w:space="0" w:color="auto"/>
            </w:tcBorders>
            <w:vAlign w:val="center"/>
          </w:tcPr>
          <w:p w14:paraId="0BD3778F" w14:textId="77777777" w:rsidR="00BA23CB" w:rsidRPr="00675E7E" w:rsidRDefault="00BA23CB" w:rsidP="008C4DC4">
            <w:pPr>
              <w:spacing w:before="40" w:after="40"/>
              <w:rPr>
                <w:rFonts w:ascii="Arial Narrow" w:hAnsi="Arial Narrow"/>
              </w:rPr>
            </w:pPr>
            <w:r w:rsidRPr="00675E7E">
              <w:rPr>
                <w:rFonts w:ascii="Arial Narrow" w:hAnsi="Arial Narrow"/>
                <w:sz w:val="20"/>
                <w:szCs w:val="20"/>
              </w:rPr>
              <w:t>Inštalácia tieniacej techniky alebo iných tieniacich prvkov za účelom zníženia spotreby energie, inštalácia systémov aktívneho tienenia budov</w:t>
            </w:r>
          </w:p>
        </w:tc>
      </w:tr>
      <w:tr w:rsidR="00BA23CB" w:rsidRPr="00675E7E" w14:paraId="23DCC793" w14:textId="77777777" w:rsidTr="008C4DC4">
        <w:trPr>
          <w:trHeight w:val="551"/>
        </w:trPr>
        <w:tc>
          <w:tcPr>
            <w:tcW w:w="2263" w:type="dxa"/>
            <w:vMerge/>
            <w:tcBorders>
              <w:left w:val="single" w:sz="12" w:space="0" w:color="auto"/>
            </w:tcBorders>
            <w:vAlign w:val="center"/>
          </w:tcPr>
          <w:p w14:paraId="36D9C3F4" w14:textId="77777777" w:rsidR="00BA23CB" w:rsidRPr="00675E7E" w:rsidRDefault="00BA23CB" w:rsidP="008C4DC4">
            <w:pPr>
              <w:pStyle w:val="Default"/>
              <w:rPr>
                <w:rFonts w:ascii="Arial Narrow" w:hAnsi="Arial Narrow"/>
                <w:sz w:val="20"/>
                <w:szCs w:val="20"/>
              </w:rPr>
            </w:pPr>
          </w:p>
        </w:tc>
        <w:tc>
          <w:tcPr>
            <w:tcW w:w="6799" w:type="dxa"/>
            <w:tcBorders>
              <w:right w:val="single" w:sz="12" w:space="0" w:color="auto"/>
            </w:tcBorders>
            <w:vAlign w:val="center"/>
          </w:tcPr>
          <w:p w14:paraId="5B3F3B8F" w14:textId="77777777" w:rsidR="00BA23CB" w:rsidRPr="00675E7E" w:rsidRDefault="00BA23CB" w:rsidP="008C4DC4">
            <w:pPr>
              <w:spacing w:before="40" w:after="40"/>
              <w:rPr>
                <w:rFonts w:ascii="Arial Narrow" w:hAnsi="Arial Narrow"/>
              </w:rPr>
            </w:pPr>
            <w:r w:rsidRPr="00675E7E">
              <w:rPr>
                <w:rFonts w:ascii="Arial Narrow" w:hAnsi="Arial Narrow"/>
                <w:sz w:val="20"/>
                <w:szCs w:val="20"/>
              </w:rPr>
              <w:t>Inštalácia vegetačných striech a stien</w:t>
            </w:r>
          </w:p>
        </w:tc>
      </w:tr>
      <w:tr w:rsidR="00BA23CB" w:rsidRPr="00675E7E" w14:paraId="7B8ECAF6" w14:textId="77777777" w:rsidTr="008C4DC4">
        <w:trPr>
          <w:trHeight w:val="911"/>
        </w:trPr>
        <w:tc>
          <w:tcPr>
            <w:tcW w:w="2263" w:type="dxa"/>
            <w:tcBorders>
              <w:left w:val="single" w:sz="12" w:space="0" w:color="auto"/>
              <w:bottom w:val="single" w:sz="12" w:space="0" w:color="auto"/>
            </w:tcBorders>
            <w:vAlign w:val="center"/>
          </w:tcPr>
          <w:p w14:paraId="67E11815" w14:textId="77777777" w:rsidR="00BA23CB" w:rsidRPr="00675E7E" w:rsidRDefault="00BA23CB" w:rsidP="008C4DC4">
            <w:pPr>
              <w:pStyle w:val="Default"/>
              <w:rPr>
                <w:rFonts w:ascii="Arial Narrow" w:hAnsi="Arial Narrow"/>
                <w:sz w:val="20"/>
                <w:szCs w:val="20"/>
              </w:rPr>
            </w:pPr>
            <w:r w:rsidRPr="00675E7E">
              <w:rPr>
                <w:rFonts w:ascii="Arial Narrow" w:hAnsi="Arial Narrow"/>
                <w:b/>
                <w:bCs/>
                <w:sz w:val="20"/>
                <w:szCs w:val="20"/>
              </w:rPr>
              <w:t xml:space="preserve">Ďalšie opatrenia </w:t>
            </w:r>
          </w:p>
        </w:tc>
        <w:tc>
          <w:tcPr>
            <w:tcW w:w="6799" w:type="dxa"/>
            <w:tcBorders>
              <w:bottom w:val="single" w:sz="12" w:space="0" w:color="auto"/>
              <w:right w:val="single" w:sz="12" w:space="0" w:color="auto"/>
            </w:tcBorders>
            <w:vAlign w:val="center"/>
          </w:tcPr>
          <w:p w14:paraId="4165DAFC" w14:textId="77777777" w:rsidR="00BA23CB" w:rsidRPr="00675E7E" w:rsidRDefault="00BA23CB" w:rsidP="008C4DC4">
            <w:pPr>
              <w:spacing w:before="40" w:after="40"/>
              <w:rPr>
                <w:rFonts w:ascii="Arial Narrow" w:hAnsi="Arial Narrow"/>
                <w:sz w:val="20"/>
                <w:szCs w:val="20"/>
              </w:rPr>
            </w:pPr>
            <w:r w:rsidRPr="00675E7E">
              <w:rPr>
                <w:rFonts w:ascii="Arial Narrow" w:hAnsi="Arial Narrow"/>
                <w:sz w:val="20"/>
                <w:szCs w:val="20"/>
              </w:rPr>
              <w:t>Realizácia ďalších relevantných opatrení majúcich preukázateľný vplyv na zníženie energetickej náročnosti budovy</w:t>
            </w:r>
          </w:p>
        </w:tc>
      </w:tr>
    </w:tbl>
    <w:p w14:paraId="300D4245" w14:textId="77777777" w:rsidR="00BA23CB" w:rsidRPr="00675E7E" w:rsidRDefault="00BA23CB" w:rsidP="00BA23CB">
      <w:pPr>
        <w:spacing w:before="120" w:after="120"/>
        <w:rPr>
          <w:rFonts w:ascii="Arial Narrow" w:hAnsi="Arial Narrow"/>
          <w:b/>
          <w:bCs/>
          <w:u w:val="single"/>
        </w:rPr>
      </w:pPr>
      <w:r w:rsidRPr="00675E7E">
        <w:rPr>
          <w:rFonts w:ascii="Arial Narrow" w:hAnsi="Arial Narrow"/>
          <w:b/>
          <w:bCs/>
          <w:u w:val="single"/>
        </w:rPr>
        <w:t>Poznámky k tabuľke č. 3:</w:t>
      </w:r>
    </w:p>
    <w:p w14:paraId="07B41122" w14:textId="77777777" w:rsidR="00BA23CB" w:rsidRPr="00675E7E" w:rsidRDefault="00BA23CB" w:rsidP="00BA23CB">
      <w:pPr>
        <w:pStyle w:val="Odsekzoznamu"/>
        <w:numPr>
          <w:ilvl w:val="0"/>
          <w:numId w:val="5"/>
        </w:numPr>
        <w:spacing w:before="120" w:after="120"/>
        <w:ind w:left="567" w:hanging="425"/>
        <w:contextualSpacing w:val="0"/>
        <w:jc w:val="both"/>
        <w:rPr>
          <w:rFonts w:ascii="Arial Narrow" w:hAnsi="Arial Narrow"/>
        </w:rPr>
      </w:pPr>
      <w:r w:rsidRPr="00675E7E">
        <w:rPr>
          <w:rFonts w:ascii="Arial Narrow" w:hAnsi="Arial Narrow"/>
        </w:rPr>
        <w:t xml:space="preserve">Za  výdavky </w:t>
      </w:r>
      <w:r w:rsidRPr="00EE338E">
        <w:rPr>
          <w:rFonts w:ascii="Arial Narrow" w:hAnsi="Arial Narrow"/>
        </w:rPr>
        <w:t>priamo súvisiace so zabezpečením</w:t>
      </w:r>
      <w:r>
        <w:rPr>
          <w:rFonts w:ascii="Arial Narrow" w:hAnsi="Arial Narrow"/>
        </w:rPr>
        <w:t xml:space="preserve"> realizácie investície </w:t>
      </w:r>
      <w:r w:rsidRPr="00675E7E">
        <w:rPr>
          <w:rFonts w:ascii="Arial Narrow" w:hAnsi="Arial Narrow"/>
        </w:rPr>
        <w:t xml:space="preserve">v rámci 025bis a 026bis sú všeobecne považované stavebné práce, montáž, dodávky a služby bezprostredne súvisiace s menovanými opatreniami, </w:t>
      </w:r>
    </w:p>
    <w:p w14:paraId="22020471" w14:textId="77777777" w:rsidR="00BA23CB" w:rsidRDefault="00BA23CB" w:rsidP="00BA23CB">
      <w:pPr>
        <w:pStyle w:val="Odsekzoznamu"/>
        <w:numPr>
          <w:ilvl w:val="0"/>
          <w:numId w:val="5"/>
        </w:numPr>
        <w:spacing w:before="120" w:after="120"/>
        <w:ind w:left="527" w:hanging="357"/>
        <w:contextualSpacing w:val="0"/>
        <w:jc w:val="both"/>
        <w:rPr>
          <w:rFonts w:ascii="Arial Narrow" w:hAnsi="Arial Narrow"/>
        </w:rPr>
      </w:pPr>
      <w:r w:rsidRPr="00675E7E">
        <w:rPr>
          <w:rFonts w:ascii="Arial Narrow" w:hAnsi="Arial Narrow"/>
        </w:rPr>
        <w:t>Za výdavky spojené s realizáciou môžu byť považované tiež niektoré ďalšie opatrenia, vrátane úprav, ak súvisia s menovanými opatreniami (napríklad súvisiace stavebné úpravy vyvolané zatepľovacími prácami ako sú demontáž a opätovná montáž zábradlí, bleskozvodu, zateplenie balkónov, lodžie, prístrešku, obnova vstupu do budovy a pod.),</w:t>
      </w:r>
    </w:p>
    <w:p w14:paraId="42713AA4" w14:textId="77777777" w:rsidR="00BA23CB" w:rsidRDefault="00BA23CB" w:rsidP="00BA23CB">
      <w:pPr>
        <w:spacing w:before="120" w:after="120"/>
        <w:jc w:val="both"/>
        <w:rPr>
          <w:rFonts w:ascii="Arial Narrow" w:hAnsi="Arial Narrow"/>
        </w:rPr>
      </w:pPr>
    </w:p>
    <w:p w14:paraId="0CE38C62" w14:textId="77777777" w:rsidR="00BA23CB" w:rsidRDefault="00BA23CB" w:rsidP="00BA23CB">
      <w:pPr>
        <w:spacing w:before="120" w:after="120"/>
        <w:jc w:val="both"/>
        <w:rPr>
          <w:rFonts w:ascii="Arial Narrow" w:hAnsi="Arial Narrow"/>
        </w:rPr>
      </w:pPr>
    </w:p>
    <w:p w14:paraId="108D472C" w14:textId="77777777" w:rsidR="00BA23CB" w:rsidRDefault="00BA23CB" w:rsidP="00BA23CB">
      <w:pPr>
        <w:spacing w:before="120" w:after="120"/>
        <w:jc w:val="both"/>
        <w:rPr>
          <w:rFonts w:ascii="Arial Narrow" w:hAnsi="Arial Narrow"/>
        </w:rPr>
      </w:pPr>
    </w:p>
    <w:p w14:paraId="16F025F9" w14:textId="77777777" w:rsidR="00BA23CB" w:rsidRDefault="00BA23CB" w:rsidP="00BA23CB">
      <w:pPr>
        <w:spacing w:before="120" w:after="120"/>
        <w:jc w:val="both"/>
        <w:rPr>
          <w:rFonts w:ascii="Arial Narrow" w:hAnsi="Arial Narrow"/>
        </w:rPr>
      </w:pPr>
    </w:p>
    <w:p w14:paraId="15ED83C5" w14:textId="77777777" w:rsidR="00BA23CB" w:rsidRDefault="00BA23CB" w:rsidP="00BA23CB">
      <w:pPr>
        <w:spacing w:before="120" w:after="120"/>
        <w:jc w:val="both"/>
        <w:rPr>
          <w:rFonts w:ascii="Arial Narrow" w:hAnsi="Arial Narrow"/>
        </w:rPr>
      </w:pPr>
    </w:p>
    <w:p w14:paraId="53E4ECE3" w14:textId="77777777" w:rsidR="00BA23CB" w:rsidRDefault="00BA23CB" w:rsidP="00BA23CB">
      <w:pPr>
        <w:spacing w:before="120" w:after="120"/>
        <w:jc w:val="both"/>
        <w:rPr>
          <w:rFonts w:ascii="Arial Narrow" w:hAnsi="Arial Narrow"/>
        </w:rPr>
      </w:pPr>
    </w:p>
    <w:p w14:paraId="1060B5E1" w14:textId="77777777" w:rsidR="00BA23CB" w:rsidRDefault="00BA23CB" w:rsidP="00BA23CB">
      <w:pPr>
        <w:spacing w:before="120" w:after="120"/>
        <w:jc w:val="both"/>
        <w:rPr>
          <w:rFonts w:ascii="Arial Narrow" w:hAnsi="Arial Narrow"/>
        </w:rPr>
      </w:pPr>
    </w:p>
    <w:p w14:paraId="692E446A" w14:textId="77777777" w:rsidR="00BA23CB" w:rsidRDefault="00BA23CB" w:rsidP="00BA23CB">
      <w:pPr>
        <w:spacing w:before="120" w:after="120"/>
        <w:jc w:val="both"/>
        <w:rPr>
          <w:rFonts w:ascii="Arial Narrow" w:hAnsi="Arial Narrow"/>
        </w:rPr>
      </w:pPr>
    </w:p>
    <w:p w14:paraId="253D422B" w14:textId="77777777" w:rsidR="00BA23CB" w:rsidRPr="00675E7E" w:rsidRDefault="00BA23CB" w:rsidP="00BA23CB">
      <w:pPr>
        <w:pStyle w:val="Nadpis1"/>
        <w:spacing w:before="120" w:after="120"/>
        <w:jc w:val="both"/>
        <w:rPr>
          <w:rFonts w:ascii="Arial Narrow" w:hAnsi="Arial Narrow"/>
          <w:b/>
          <w:bCs/>
        </w:rPr>
      </w:pPr>
      <w:bookmarkStart w:id="9" w:name="_Toc125355214"/>
      <w:r w:rsidRPr="00675E7E">
        <w:rPr>
          <w:rFonts w:ascii="Arial Narrow" w:hAnsi="Arial Narrow"/>
          <w:b/>
          <w:bCs/>
        </w:rPr>
        <w:lastRenderedPageBreak/>
        <w:t xml:space="preserve">4. </w:t>
      </w:r>
      <w:r>
        <w:rPr>
          <w:rFonts w:ascii="Arial Narrow" w:hAnsi="Arial Narrow"/>
          <w:b/>
          <w:bCs/>
        </w:rPr>
        <w:t>Overovanie</w:t>
      </w:r>
      <w:r w:rsidRPr="00675E7E">
        <w:rPr>
          <w:rFonts w:ascii="Arial Narrow" w:hAnsi="Arial Narrow"/>
          <w:b/>
          <w:bCs/>
        </w:rPr>
        <w:t xml:space="preserve"> požiadavky – príspevok ku klimatickým cieľom (025ter, 025bis a 026bis)</w:t>
      </w:r>
      <w:bookmarkEnd w:id="9"/>
    </w:p>
    <w:p w14:paraId="3A2044C9" w14:textId="77777777" w:rsidR="00BA23CB" w:rsidRPr="00675E7E" w:rsidRDefault="00BA23CB" w:rsidP="00BA23CB">
      <w:pPr>
        <w:spacing w:line="276" w:lineRule="auto"/>
        <w:jc w:val="both"/>
        <w:rPr>
          <w:rFonts w:ascii="Arial Narrow" w:hAnsi="Arial Narrow"/>
          <w:b/>
          <w:bCs/>
        </w:rPr>
      </w:pPr>
      <w:r w:rsidRPr="00675E7E">
        <w:rPr>
          <w:rFonts w:ascii="Arial Narrow" w:hAnsi="Arial Narrow"/>
          <w:b/>
          <w:bCs/>
        </w:rPr>
        <w:t>Výstavby nových budov (025ter)</w:t>
      </w:r>
    </w:p>
    <w:p w14:paraId="02FBB2B5" w14:textId="77777777" w:rsidR="00BA23CB" w:rsidRPr="00675E7E" w:rsidRDefault="00BA23CB" w:rsidP="00BA23CB">
      <w:pPr>
        <w:spacing w:line="276" w:lineRule="auto"/>
        <w:jc w:val="both"/>
        <w:rPr>
          <w:rFonts w:ascii="Arial Narrow" w:hAnsi="Arial Narrow"/>
          <w:b/>
          <w:bCs/>
        </w:rPr>
      </w:pPr>
      <w:r w:rsidRPr="00675E7E">
        <w:rPr>
          <w:rFonts w:ascii="Arial Narrow" w:hAnsi="Arial Narrow"/>
        </w:rPr>
        <w:t>Splnenie požiadavky (výstavba nových budov, ktorých potreba primárnej energie je aspoň o 20 % nižšia ako požiadavka pre budovy s takmer nulovou potrebou energie definovanou podľa národnej legislatívy.) týkajúca sa tých častí komponentov, v ktorých sú investície do označené intervenčnými oblasťami 025ter (viď tabuľka 2) bude preukázané výpočtovo určenou hodnotou primárnej energie (globálneho ukazovateľa) uvedenou v energetickom certifikáte v zmysle zákona</w:t>
      </w:r>
      <w:r w:rsidRPr="00675E7E">
        <w:rPr>
          <w:rStyle w:val="Odkaznapoznmkupodiarou"/>
          <w:rFonts w:ascii="Arial Narrow" w:hAnsi="Arial Narrow"/>
        </w:rPr>
        <w:footnoteReference w:id="9"/>
      </w:r>
      <w:r w:rsidRPr="00675E7E">
        <w:rPr>
          <w:rFonts w:ascii="Arial Narrow" w:hAnsi="Arial Narrow"/>
        </w:rPr>
        <w:t xml:space="preserve"> č. 555/2005 Z. z.</w:t>
      </w:r>
    </w:p>
    <w:p w14:paraId="0D037B82" w14:textId="77777777" w:rsidR="00BA23CB" w:rsidRPr="00675E7E" w:rsidRDefault="00BA23CB" w:rsidP="00BA23CB">
      <w:pPr>
        <w:spacing w:line="276" w:lineRule="auto"/>
        <w:jc w:val="both"/>
        <w:rPr>
          <w:rFonts w:ascii="Arial Narrow" w:hAnsi="Arial Narrow"/>
          <w:b/>
          <w:bCs/>
        </w:rPr>
      </w:pPr>
      <w:r w:rsidRPr="00675E7E">
        <w:rPr>
          <w:rFonts w:ascii="Arial Narrow" w:hAnsi="Arial Narrow"/>
          <w:b/>
          <w:bCs/>
        </w:rPr>
        <w:t>Obnova existujúcich budov (025bis a 026bis)</w:t>
      </w:r>
    </w:p>
    <w:p w14:paraId="59A5F515" w14:textId="77777777" w:rsidR="00BA23CB" w:rsidRPr="00675E7E" w:rsidRDefault="00BA23CB" w:rsidP="00BA23CB">
      <w:pPr>
        <w:spacing w:before="120" w:after="120" w:line="276" w:lineRule="auto"/>
        <w:jc w:val="both"/>
        <w:rPr>
          <w:rFonts w:ascii="Arial Narrow" w:hAnsi="Arial Narrow"/>
        </w:rPr>
      </w:pPr>
      <w:r w:rsidRPr="00675E7E">
        <w:rPr>
          <w:rFonts w:ascii="Arial Narrow" w:hAnsi="Arial Narrow"/>
        </w:rPr>
        <w:t>Splnenie požiadavky (dosiahnutie úspor primárnej energie v priemere aspoň na úrovni 30 % - podmienka pre investíciu prospievajúca ku klimatickému cieľu) týkajúca sa tých častí komponentov, v ktorých sú investície do obnovy budov označené intervenčnými oblasťami 026bis alebo 025bis (viď tabuľka 2) bude preukázané výpočtovo určenou hodnotou primárnej energie (globálneho ukazovateľa) existujúceho stavu budovy pred obnovou, ktorej výpočet bude súčasťou projektového energetického hodnotenia alebo iného príslušného dokumentu spracovaného v súlade s vyhláškou</w:t>
      </w:r>
      <w:r w:rsidRPr="00675E7E">
        <w:rPr>
          <w:rStyle w:val="Odkaznapoznmkupodiarou"/>
          <w:rFonts w:ascii="Arial Narrow" w:hAnsi="Arial Narrow"/>
        </w:rPr>
        <w:footnoteReference w:id="10"/>
      </w:r>
      <w:r w:rsidRPr="00675E7E">
        <w:rPr>
          <w:rFonts w:ascii="Arial Narrow" w:hAnsi="Arial Narrow"/>
        </w:rPr>
        <w:t xml:space="preserve"> č. 364/2012 Z. z. a výpočtovo určenou hodnotou primárnej energie (globálneho ukazovateľa) nového stavu budovy po uskutočnení obnovy uvedenou v energetickom certifikáte v zmysle zákona č. 555/2005 Z. z. alebo iného príslušného dokumentu spracovaného v súlade s vyhláškou č. 364/2012 Z. z. V prípade využitia projektového energetického hodnotenia musí výpočet obsahovať energetické hodnotenie existujúceho stavu budovy pred uskutočnením projektu obnovy v súlade </w:t>
      </w:r>
      <w:bookmarkStart w:id="10" w:name="_Hlk79318910"/>
      <w:r w:rsidRPr="00675E7E">
        <w:rPr>
          <w:rFonts w:ascii="Arial Narrow" w:hAnsi="Arial Narrow"/>
        </w:rPr>
        <w:t>s vyhláškou č. 364/2012 Z. z</w:t>
      </w:r>
      <w:bookmarkEnd w:id="10"/>
      <w:r w:rsidRPr="00675E7E">
        <w:rPr>
          <w:rFonts w:ascii="Arial Narrow" w:hAnsi="Arial Narrow"/>
        </w:rPr>
        <w:t>.</w:t>
      </w:r>
    </w:p>
    <w:p w14:paraId="0CA40AA1" w14:textId="77777777" w:rsidR="00BA23CB" w:rsidRPr="00675E7E" w:rsidRDefault="00BA23CB" w:rsidP="00BA23CB">
      <w:pPr>
        <w:spacing w:before="60" w:after="120" w:line="276" w:lineRule="auto"/>
        <w:jc w:val="both"/>
        <w:rPr>
          <w:rFonts w:ascii="Arial Narrow" w:hAnsi="Arial Narrow" w:cstheme="minorHAnsi"/>
        </w:rPr>
      </w:pPr>
    </w:p>
    <w:p w14:paraId="0C38724C" w14:textId="77777777" w:rsidR="00BA23CB" w:rsidRPr="00675E7E" w:rsidRDefault="00BA23CB" w:rsidP="00BA23CB">
      <w:pPr>
        <w:tabs>
          <w:tab w:val="left" w:pos="1037"/>
        </w:tabs>
        <w:rPr>
          <w:rFonts w:ascii="Arial Narrow" w:hAnsi="Arial Narrow"/>
        </w:rPr>
      </w:pPr>
    </w:p>
    <w:p w14:paraId="6C857CBD" w14:textId="77777777" w:rsidR="00BA23CB" w:rsidRPr="00675E7E" w:rsidRDefault="00BA23CB" w:rsidP="00BA23CB">
      <w:pPr>
        <w:tabs>
          <w:tab w:val="left" w:pos="1037"/>
        </w:tabs>
        <w:rPr>
          <w:rFonts w:ascii="Arial Narrow" w:hAnsi="Arial Narrow"/>
        </w:rPr>
      </w:pPr>
    </w:p>
    <w:p w14:paraId="580F422A" w14:textId="77777777" w:rsidR="00BA23CB" w:rsidRPr="00675E7E" w:rsidRDefault="00BA23CB" w:rsidP="00BA23CB">
      <w:pPr>
        <w:tabs>
          <w:tab w:val="left" w:pos="1037"/>
        </w:tabs>
        <w:rPr>
          <w:rFonts w:ascii="Arial Narrow" w:hAnsi="Arial Narrow"/>
        </w:rPr>
      </w:pPr>
    </w:p>
    <w:p w14:paraId="5C6A277D" w14:textId="77777777" w:rsidR="00BA23CB" w:rsidRPr="00675E7E" w:rsidRDefault="00BA23CB" w:rsidP="00BA23CB">
      <w:pPr>
        <w:tabs>
          <w:tab w:val="left" w:pos="1037"/>
        </w:tabs>
        <w:rPr>
          <w:rFonts w:ascii="Arial Narrow" w:hAnsi="Arial Narrow"/>
        </w:rPr>
      </w:pPr>
    </w:p>
    <w:p w14:paraId="6F79C544" w14:textId="77777777" w:rsidR="00BA23CB" w:rsidRPr="00675E7E" w:rsidRDefault="00BA23CB" w:rsidP="00BA23CB">
      <w:pPr>
        <w:tabs>
          <w:tab w:val="left" w:pos="1037"/>
        </w:tabs>
        <w:rPr>
          <w:rFonts w:ascii="Arial Narrow" w:hAnsi="Arial Narrow"/>
        </w:rPr>
      </w:pPr>
    </w:p>
    <w:p w14:paraId="2D91C042" w14:textId="77777777" w:rsidR="00BA23CB" w:rsidRPr="00675E7E" w:rsidRDefault="00BA23CB" w:rsidP="00BA23CB">
      <w:pPr>
        <w:tabs>
          <w:tab w:val="left" w:pos="1037"/>
        </w:tabs>
        <w:rPr>
          <w:rFonts w:ascii="Arial Narrow" w:hAnsi="Arial Narrow"/>
        </w:rPr>
      </w:pPr>
    </w:p>
    <w:p w14:paraId="4B8975DF" w14:textId="77777777" w:rsidR="00BA23CB" w:rsidRPr="00675E7E" w:rsidRDefault="00BA23CB" w:rsidP="00BA23CB">
      <w:pPr>
        <w:tabs>
          <w:tab w:val="left" w:pos="1037"/>
        </w:tabs>
        <w:rPr>
          <w:rFonts w:ascii="Arial Narrow" w:hAnsi="Arial Narrow"/>
        </w:rPr>
      </w:pPr>
      <w:r w:rsidRPr="00675E7E">
        <w:rPr>
          <w:rFonts w:ascii="Arial Narrow" w:hAnsi="Arial Narrow"/>
          <w:noProof/>
          <w:highlight w:val="yellow"/>
          <w:lang w:eastAsia="sk-SK"/>
        </w:rPr>
        <w:lastRenderedPageBreak/>
        <mc:AlternateContent>
          <mc:Choice Requires="wps">
            <w:drawing>
              <wp:anchor distT="45720" distB="45720" distL="114300" distR="114300" simplePos="0" relativeHeight="251661312" behindDoc="0" locked="0" layoutInCell="1" allowOverlap="1" wp14:anchorId="2966FB3E" wp14:editId="601A3648">
                <wp:simplePos x="0" y="0"/>
                <wp:positionH relativeFrom="margin">
                  <wp:align>left</wp:align>
                </wp:positionH>
                <wp:positionV relativeFrom="paragraph">
                  <wp:posOffset>224155</wp:posOffset>
                </wp:positionV>
                <wp:extent cx="5780405" cy="7962900"/>
                <wp:effectExtent l="0" t="0" r="10795" b="1905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7962900"/>
                        </a:xfrm>
                        <a:prstGeom prst="rect">
                          <a:avLst/>
                        </a:prstGeom>
                        <a:solidFill>
                          <a:srgbClr val="FFFFFF"/>
                        </a:solidFill>
                        <a:ln w="9525">
                          <a:solidFill>
                            <a:srgbClr val="000000"/>
                          </a:solidFill>
                          <a:miter lim="800000"/>
                          <a:headEnd/>
                          <a:tailEnd/>
                        </a:ln>
                      </wps:spPr>
                      <wps:txbx>
                        <w:txbxContent>
                          <w:p w14:paraId="4245B4D9" w14:textId="77777777" w:rsidR="00957FD7" w:rsidRPr="00675E7E" w:rsidRDefault="00957FD7" w:rsidP="00BA23CB">
                            <w:pPr>
                              <w:spacing w:line="276" w:lineRule="auto"/>
                              <w:jc w:val="both"/>
                              <w:rPr>
                                <w:rFonts w:ascii="Arial Narrow" w:hAnsi="Arial Narrow"/>
                              </w:rPr>
                            </w:pPr>
                            <w:r w:rsidRPr="00675E7E">
                              <w:rPr>
                                <w:rFonts w:ascii="Arial Narrow" w:hAnsi="Arial Narrow"/>
                              </w:rPr>
                              <w:t>Požiadavky na energetickú hospodárnosť budov sú v právnom systéme SR upravené v:</w:t>
                            </w:r>
                          </w:p>
                          <w:p w14:paraId="0737B3EA"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v zákone č. 50/1976 Zb. o územnom plánovaní a stavebnom poriadku (stavebný zákon) v znení neskorších predpisov,</w:t>
                            </w:r>
                          </w:p>
                          <w:p w14:paraId="7EFDCBA1"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 xml:space="preserve">zákone č. 555/2005 Z. z. (ďalej len zákon o EHB) o energetickej hospodárnosti budov a o zmene a doplnení niektorých zákonov v znení neskorších predpisov, </w:t>
                            </w:r>
                          </w:p>
                          <w:p w14:paraId="6979E575"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zákone č. 321/2014 Z. z. o energetickej efektívnosti a o zmene a doplnení niektorých zákonov,</w:t>
                            </w:r>
                          </w:p>
                          <w:p w14:paraId="0464B105"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vyhláške MŽP č. 532/2002 Z. z., ktorou sa ustanovujú podrobnosti o všeobecných technických požiadavkách na výstavbu a o všeobecných technických požiadavkách na stavby užívané osobami s obmedzenou schopnosťou pohybu a orientácie,</w:t>
                            </w:r>
                          </w:p>
                          <w:p w14:paraId="25E7B56E"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vyhláške MDVRR SR č. 364/2012 Z. z., ktorou sa vykonáva zákon č. 555/2005 Z. z. o energetickej hospodárnosti budov a o zmene a doplnení niektorých zákonov v znení neskorších predpisov.</w:t>
                            </w:r>
                          </w:p>
                          <w:p w14:paraId="452801AC" w14:textId="77777777" w:rsidR="00957FD7" w:rsidRPr="00675E7E" w:rsidRDefault="00957FD7" w:rsidP="00BA23CB">
                            <w:pPr>
                              <w:spacing w:line="276" w:lineRule="auto"/>
                              <w:jc w:val="both"/>
                              <w:rPr>
                                <w:rFonts w:ascii="Arial Narrow" w:hAnsi="Arial Narrow"/>
                              </w:rPr>
                            </w:pPr>
                            <w:r w:rsidRPr="00675E7E">
                              <w:rPr>
                                <w:rFonts w:ascii="Arial Narrow" w:hAnsi="Arial Narrow"/>
                              </w:rPr>
                              <w:t>Podľa uvedených predpisov sa plnenie požiadavky na energetickú hospodárnosť preukazuje resp. kontroluje v štádiu povoľovania stavby a v štádiu kolaudácie, resp. začatia užívania stavby.</w:t>
                            </w:r>
                          </w:p>
                          <w:p w14:paraId="2AD4EC9E" w14:textId="77777777" w:rsidR="00957FD7" w:rsidRPr="00675E7E" w:rsidRDefault="00957FD7" w:rsidP="00BA23CB">
                            <w:pPr>
                              <w:spacing w:before="240" w:after="120" w:line="276" w:lineRule="auto"/>
                              <w:jc w:val="both"/>
                              <w:rPr>
                                <w:rFonts w:ascii="Arial Narrow" w:hAnsi="Arial Narrow"/>
                                <w:b/>
                                <w:bCs/>
                              </w:rPr>
                            </w:pPr>
                            <w:r w:rsidRPr="00675E7E">
                              <w:rPr>
                                <w:rFonts w:ascii="Arial Narrow" w:hAnsi="Arial Narrow"/>
                                <w:b/>
                                <w:bCs/>
                              </w:rPr>
                              <w:t>Projektové energetické hodnotenie</w:t>
                            </w:r>
                          </w:p>
                          <w:p w14:paraId="458627AA" w14:textId="77777777" w:rsidR="00957FD7" w:rsidRPr="00675E7E" w:rsidRDefault="00957FD7" w:rsidP="00BA23CB">
                            <w:pPr>
                              <w:spacing w:line="276" w:lineRule="auto"/>
                              <w:jc w:val="both"/>
                              <w:rPr>
                                <w:rFonts w:ascii="Arial Narrow" w:hAnsi="Arial Narrow"/>
                              </w:rPr>
                            </w:pPr>
                            <w:r w:rsidRPr="00675E7E">
                              <w:rPr>
                                <w:rFonts w:ascii="Arial Narrow" w:hAnsi="Arial Narrow"/>
                              </w:rPr>
                              <w:t>Splnenie požiadaviek na energetickú hospodárnosť budovy v štádiu povoľovania stavby preukazuje stavebník projektovým energetickým hodnotením budovy, ktoré musí priložiť k projektu stavby predkladanému stavebnému úradu v rámci žiadosti o vydanie stavebného povolenia. Projektové energetické hodnotenie sa uskutočňuje vo fáze navrhovania a projektovania novej budovy alebo významnej obnovy budovy. Podrobnosti o obsahu a požiadavkách na projektové energetické hodnotenie budov upravuje vyhláška č. 364/2012 Z. z. Ustanovenia § 45 a § 46 stavebného zákona upravujú oprávnenia a povinnosti pre osoby, ktoré môžu vypracovať projekt stavby vrátane projektového energetického hodnotenia, podľa ktorých môže Projektové energetické hodnotenie vypracovať projektant podľa príslušných predpisov. Povinnosť projektanta projektovým energetickým hodnotením preukázať splnenie minimálnych požiadaviek na energetickú hospodárnosť budovy, zaradiť ho do projektovej dokumentácie na stavebné povolenie alebo na povolenie zmeny stavby a výsledok energetického hodnotenia uviesť v technickej správe projektovej dokumentácie upravuje § 4 ods. 4 zákona o EHB.</w:t>
                            </w:r>
                          </w:p>
                          <w:p w14:paraId="46AC7C6D" w14:textId="77777777" w:rsidR="00957FD7" w:rsidRPr="00675E7E" w:rsidRDefault="00957FD7" w:rsidP="00BA23CB">
                            <w:pPr>
                              <w:spacing w:before="240" w:after="120" w:line="276" w:lineRule="auto"/>
                              <w:jc w:val="both"/>
                              <w:rPr>
                                <w:rFonts w:ascii="Arial Narrow" w:hAnsi="Arial Narrow"/>
                                <w:b/>
                                <w:bCs/>
                              </w:rPr>
                            </w:pPr>
                            <w:r w:rsidRPr="00675E7E">
                              <w:rPr>
                                <w:rFonts w:ascii="Arial Narrow" w:hAnsi="Arial Narrow"/>
                                <w:b/>
                                <w:bCs/>
                              </w:rPr>
                              <w:t>Energetický certifikát budovy</w:t>
                            </w:r>
                          </w:p>
                          <w:p w14:paraId="622E2901" w14:textId="77777777" w:rsidR="00957FD7" w:rsidRPr="00675E7E" w:rsidRDefault="00957FD7" w:rsidP="00BA23CB">
                            <w:pPr>
                              <w:spacing w:line="276" w:lineRule="auto"/>
                              <w:jc w:val="both"/>
                              <w:rPr>
                                <w:rFonts w:ascii="Arial Narrow" w:hAnsi="Arial Narrow"/>
                              </w:rPr>
                            </w:pPr>
                            <w:r w:rsidRPr="00675E7E">
                              <w:rPr>
                                <w:rFonts w:ascii="Arial Narrow" w:hAnsi="Arial Narrow"/>
                              </w:rPr>
                              <w:t>Po uskutočnení stavby preukazuje stavebník splnenie požiadavky na energetickú hospodárnosť budovy v kolaudačnom konaní prostredníctvom energetického certifikátu budovy, ktorý musí byť súčasťou dokladov ku kolaudačnému konaniu stavby. Povinnosť zabezpečiť energetický certifikát vyplýva pre stavebníka z ustanovenia § 5 ods. 2 písm. c) zákona o EHB pri dokončení novej budovy alebo významnej obnovy existujúcej budovy. Podľa § 5 ods. 2 zákona o EHB je certifikácia povinná pri dokončení novej budovy alebo významnej obnovy existujúcej budovy; inak je dobrovoľná. Energetickú certifikáciu môže vykonávať len odborne spôsobilá osoba pre energetickú certifikáciu v zmysle zákona o EHB – osvedčenie o odbornej spôsobilosti vydáva Slovenská komora stavebných inžinierov ( SKSI ).</w:t>
                            </w:r>
                          </w:p>
                          <w:p w14:paraId="1FE7E92D" w14:textId="77777777" w:rsidR="00957FD7" w:rsidRPr="00675E7E" w:rsidRDefault="00957FD7" w:rsidP="00BA23CB">
                            <w:pPr>
                              <w:jc w:val="both"/>
                              <w:rPr>
                                <w:rFonts w:ascii="Arial Narrow" w:hAnsi="Arial Narrow"/>
                              </w:rPr>
                            </w:pPr>
                            <w:r w:rsidRPr="00675E7E">
                              <w:rPr>
                                <w:rFonts w:ascii="Arial Narrow" w:hAnsi="Arial Narrow"/>
                              </w:rPr>
                              <w:t>V oboch prípadoch upravuje podrobnosti o obsahu, požiadavkách a výpočte vyhláška č. 364/2012 Z. z. Súčasťou výpočtu je taktiež výpočet primárnej energie.</w:t>
                            </w:r>
                          </w:p>
                          <w:p w14:paraId="1EE926B6" w14:textId="77777777" w:rsidR="00957FD7" w:rsidRPr="00675E7E" w:rsidRDefault="00957FD7" w:rsidP="00BA23CB">
                            <w:pPr>
                              <w:rPr>
                                <w:rFonts w:ascii="Arial Narrow" w:hAnsi="Arial Narro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66FB3E" id="_x0000_s1027" type="#_x0000_t202" style="position:absolute;margin-left:0;margin-top:17.65pt;width:455.15pt;height:62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">
                <v:textbox>
                  <w:txbxContent>
                    <w:p w14:paraId="4245B4D9" w14:textId="77777777" w:rsidR="00957FD7" w:rsidRPr="00675E7E" w:rsidRDefault="00957FD7" w:rsidP="00BA23CB">
                      <w:pPr>
                        <w:spacing w:line="276" w:lineRule="auto"/>
                        <w:jc w:val="both"/>
                        <w:rPr>
                          <w:rFonts w:ascii="Arial Narrow" w:hAnsi="Arial Narrow"/>
                        </w:rPr>
                      </w:pPr>
                      <w:r w:rsidRPr="00675E7E">
                        <w:rPr>
                          <w:rFonts w:ascii="Arial Narrow" w:hAnsi="Arial Narrow"/>
                        </w:rPr>
                        <w:t>Požiadavky na energetickú hospodárnosť budov sú v právnom systéme SR upravené v:</w:t>
                      </w:r>
                    </w:p>
                    <w:p w14:paraId="0737B3EA"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v zákone č. 50/1976 Zb. o územnom plánovaní a stavebnom poriadku (stavebný zákon) v znení neskorších predpisov,</w:t>
                      </w:r>
                    </w:p>
                    <w:p w14:paraId="7EFDCBA1"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 xml:space="preserve">zákone č. 555/2005 Z. z. (ďalej len zákon o EHB) o energetickej hospodárnosti budov a o zmene a doplnení niektorých zákonov v znení neskorších predpisov, </w:t>
                      </w:r>
                    </w:p>
                    <w:p w14:paraId="6979E575"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zákone č. 321/2014 Z. z. o energetickej efektívnosti a o zmene a doplnení niektorých zákonov,</w:t>
                      </w:r>
                    </w:p>
                    <w:p w14:paraId="0464B105"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vyhláške MŽP č. 532/2002 Z. z., ktorou sa ustanovujú podrobnosti o všeobecných technických požiadavkách na výstavbu a o všeobecných technických požiadavkách na stavby užívané osobami s obmedzenou schopnosťou pohybu a orientácie,</w:t>
                      </w:r>
                    </w:p>
                    <w:p w14:paraId="25E7B56E" w14:textId="77777777" w:rsidR="00957FD7" w:rsidRPr="00675E7E" w:rsidRDefault="00957FD7" w:rsidP="00BA23CB">
                      <w:pPr>
                        <w:pStyle w:val="Odsekzoznamu"/>
                        <w:numPr>
                          <w:ilvl w:val="0"/>
                          <w:numId w:val="7"/>
                        </w:numPr>
                        <w:spacing w:line="276" w:lineRule="auto"/>
                        <w:jc w:val="both"/>
                        <w:rPr>
                          <w:rFonts w:ascii="Arial Narrow" w:hAnsi="Arial Narrow"/>
                        </w:rPr>
                      </w:pPr>
                      <w:r w:rsidRPr="00675E7E">
                        <w:rPr>
                          <w:rFonts w:ascii="Arial Narrow" w:hAnsi="Arial Narrow"/>
                        </w:rPr>
                        <w:t>vyhláške MDVRR SR č. 364/2012 Z. z., ktorou sa vykonáva zákon č. 555/2005 Z. z. o energetickej hospodárnosti budov a o zmene a doplnení niektorých zákonov v znení neskorších predpisov.</w:t>
                      </w:r>
                    </w:p>
                    <w:p w14:paraId="452801AC" w14:textId="77777777" w:rsidR="00957FD7" w:rsidRPr="00675E7E" w:rsidRDefault="00957FD7" w:rsidP="00BA23CB">
                      <w:pPr>
                        <w:spacing w:line="276" w:lineRule="auto"/>
                        <w:jc w:val="both"/>
                        <w:rPr>
                          <w:rFonts w:ascii="Arial Narrow" w:hAnsi="Arial Narrow"/>
                        </w:rPr>
                      </w:pPr>
                      <w:r w:rsidRPr="00675E7E">
                        <w:rPr>
                          <w:rFonts w:ascii="Arial Narrow" w:hAnsi="Arial Narrow"/>
                        </w:rPr>
                        <w:t>Podľa uvedených predpisov sa plnenie požiadavky na energetickú hospodárnosť preukazuje resp. kontroluje v štádiu povoľovania stavby a v štádiu kolaudácie, resp. začatia užívania stavby.</w:t>
                      </w:r>
                    </w:p>
                    <w:p w14:paraId="2AD4EC9E" w14:textId="77777777" w:rsidR="00957FD7" w:rsidRPr="00675E7E" w:rsidRDefault="00957FD7" w:rsidP="00BA23CB">
                      <w:pPr>
                        <w:spacing w:before="240" w:after="120" w:line="276" w:lineRule="auto"/>
                        <w:jc w:val="both"/>
                        <w:rPr>
                          <w:rFonts w:ascii="Arial Narrow" w:hAnsi="Arial Narrow"/>
                          <w:b/>
                          <w:bCs/>
                        </w:rPr>
                      </w:pPr>
                      <w:r w:rsidRPr="00675E7E">
                        <w:rPr>
                          <w:rFonts w:ascii="Arial Narrow" w:hAnsi="Arial Narrow"/>
                          <w:b/>
                          <w:bCs/>
                        </w:rPr>
                        <w:t>Projektové energetické hodnotenie</w:t>
                      </w:r>
                    </w:p>
                    <w:p w14:paraId="458627AA" w14:textId="77777777" w:rsidR="00957FD7" w:rsidRPr="00675E7E" w:rsidRDefault="00957FD7" w:rsidP="00BA23CB">
                      <w:pPr>
                        <w:spacing w:line="276" w:lineRule="auto"/>
                        <w:jc w:val="both"/>
                        <w:rPr>
                          <w:rFonts w:ascii="Arial Narrow" w:hAnsi="Arial Narrow"/>
                        </w:rPr>
                      </w:pPr>
                      <w:r w:rsidRPr="00675E7E">
                        <w:rPr>
                          <w:rFonts w:ascii="Arial Narrow" w:hAnsi="Arial Narrow"/>
                        </w:rPr>
                        <w:t>Splnenie požiadaviek na energetickú hospodárnosť budovy v štádiu povoľovania stavby preukazuje stavebník projektovým energetickým hodnotením budovy, ktoré musí priložiť k projektu stavby predkladanému stavebnému úradu v rámci žiadosti o vydanie stavebného povolenia. Projektové energetické hodnotenie sa uskutočňuje vo fáze navrhovania a projektovania novej budovy alebo významnej obnovy budovy. Podrobnosti o obsahu a požiadavkách na projektové energetické hodnotenie budov upravuje vyhláška č. 364/2012 Z. z. Ustanovenia § 45 a § 46 stavebného zákona upravujú oprávnenia a povinnosti pre osoby, ktoré môžu vypracovať projekt stavby vrátane projektového energetického hodnotenia, podľa ktorých môže Projektové energetické hodnotenie vypracovať projektant podľa príslušných predpisov. Povinnosť projektanta projektovým energetickým hodnotením preukázať splnenie minimálnych požiadaviek na energetickú hospodárnosť budovy, zaradiť ho do projektovej dokumentácie na stavebné povolenie alebo na povolenie zmeny stavby a výsledok energetického hodnotenia uviesť v technickej správe projektovej dokumentácie upravuje § 4 ods. 4 zákona o EHB.</w:t>
                      </w:r>
                    </w:p>
                    <w:p w14:paraId="46AC7C6D" w14:textId="77777777" w:rsidR="00957FD7" w:rsidRPr="00675E7E" w:rsidRDefault="00957FD7" w:rsidP="00BA23CB">
                      <w:pPr>
                        <w:spacing w:before="240" w:after="120" w:line="276" w:lineRule="auto"/>
                        <w:jc w:val="both"/>
                        <w:rPr>
                          <w:rFonts w:ascii="Arial Narrow" w:hAnsi="Arial Narrow"/>
                          <w:b/>
                          <w:bCs/>
                        </w:rPr>
                      </w:pPr>
                      <w:r w:rsidRPr="00675E7E">
                        <w:rPr>
                          <w:rFonts w:ascii="Arial Narrow" w:hAnsi="Arial Narrow"/>
                          <w:b/>
                          <w:bCs/>
                        </w:rPr>
                        <w:t>Energetický certifikát budovy</w:t>
                      </w:r>
                    </w:p>
                    <w:p w14:paraId="622E2901" w14:textId="77777777" w:rsidR="00957FD7" w:rsidRPr="00675E7E" w:rsidRDefault="00957FD7" w:rsidP="00BA23CB">
                      <w:pPr>
                        <w:spacing w:line="276" w:lineRule="auto"/>
                        <w:jc w:val="both"/>
                        <w:rPr>
                          <w:rFonts w:ascii="Arial Narrow" w:hAnsi="Arial Narrow"/>
                        </w:rPr>
                      </w:pPr>
                      <w:r w:rsidRPr="00675E7E">
                        <w:rPr>
                          <w:rFonts w:ascii="Arial Narrow" w:hAnsi="Arial Narrow"/>
                        </w:rPr>
                        <w:t>Po uskutočnení stavby preukazuje stavebník splnenie požiadavky na energetickú hospodárnosť budovy v kolaudačnom konaní prostredníctvom energetického certifikátu budovy, ktorý musí byť súčasťou dokladov ku kolaudačnému konaniu stavby. Povinnosť zabezpečiť energetický certifikát vyplýva pre stavebníka z ustanovenia § 5 ods. 2 písm. c) zákona o EHB pri dokončení novej budovy alebo významnej obnovy existujúcej budovy. Podľa § 5 ods. 2 zákona o EHB je certifikácia povinná pri dokončení novej budovy alebo významnej obnovy existujúcej budovy; inak je dobrovoľná. Energetickú certifikáciu môže vykonávať len odborne spôsobilá osoba pre energetickú certifikáciu v zmysle zákona o EHB – osvedčenie o odbornej spôsobilosti vydáva Slovenská komora stavebných inžinierov ( SKSI ).</w:t>
                      </w:r>
                    </w:p>
                    <w:p w14:paraId="1FE7E92D" w14:textId="77777777" w:rsidR="00957FD7" w:rsidRPr="00675E7E" w:rsidRDefault="00957FD7" w:rsidP="00BA23CB">
                      <w:pPr>
                        <w:jc w:val="both"/>
                        <w:rPr>
                          <w:rFonts w:ascii="Arial Narrow" w:hAnsi="Arial Narrow"/>
                        </w:rPr>
                      </w:pPr>
                      <w:r w:rsidRPr="00675E7E">
                        <w:rPr>
                          <w:rFonts w:ascii="Arial Narrow" w:hAnsi="Arial Narrow"/>
                        </w:rPr>
                        <w:t>V oboch prípadoch upravuje podrobnosti o obsahu, požiadavkách a výpočte vyhláška č. 364/2012 Z. z. Súčasťou výpočtu je taktiež výpočet primárnej energie.</w:t>
                      </w:r>
                    </w:p>
                    <w:p w14:paraId="1EE926B6" w14:textId="77777777" w:rsidR="00957FD7" w:rsidRPr="00675E7E" w:rsidRDefault="00957FD7" w:rsidP="00BA23CB">
                      <w:pPr>
                        <w:rPr>
                          <w:rFonts w:ascii="Arial Narrow" w:hAnsi="Arial Narrow"/>
                        </w:rPr>
                      </w:pPr>
                    </w:p>
                  </w:txbxContent>
                </v:textbox>
                <w10:wrap type="square" anchorx="margin"/>
              </v:shape>
            </w:pict>
          </mc:Fallback>
        </mc:AlternateContent>
      </w:r>
      <w:r w:rsidRPr="00675E7E">
        <w:rPr>
          <w:rFonts w:ascii="Arial Narrow" w:hAnsi="Arial Narrow"/>
        </w:rPr>
        <w:t>Box 2: Projektové energetické hodnotenie a energetická certifikácia budov</w:t>
      </w:r>
    </w:p>
    <w:p w14:paraId="57BAF723" w14:textId="77777777" w:rsidR="00EA038A" w:rsidRDefault="00EA038A" w:rsidP="00BA23CB">
      <w:pPr>
        <w:tabs>
          <w:tab w:val="left" w:pos="1037"/>
        </w:tabs>
        <w:rPr>
          <w:rFonts w:ascii="Arial Narrow" w:hAnsi="Arial Narrow"/>
        </w:rPr>
      </w:pPr>
    </w:p>
    <w:p w14:paraId="10A9E172" w14:textId="77777777" w:rsidR="00EA038A" w:rsidRDefault="00EA038A" w:rsidP="00BA23CB">
      <w:pPr>
        <w:tabs>
          <w:tab w:val="left" w:pos="1037"/>
        </w:tabs>
        <w:rPr>
          <w:rFonts w:ascii="Arial Narrow" w:hAnsi="Arial Narrow"/>
        </w:rPr>
      </w:pPr>
    </w:p>
    <w:p w14:paraId="737BDA4E" w14:textId="2BBD1A62" w:rsidR="00BA23CB" w:rsidRPr="00675E7E" w:rsidRDefault="00BA23CB" w:rsidP="00BA23CB">
      <w:pPr>
        <w:tabs>
          <w:tab w:val="left" w:pos="1037"/>
        </w:tabs>
        <w:rPr>
          <w:rFonts w:ascii="Arial Narrow" w:hAnsi="Arial Narrow"/>
        </w:rPr>
      </w:pPr>
      <w:r w:rsidRPr="00675E7E">
        <w:rPr>
          <w:rFonts w:ascii="Arial Narrow" w:hAnsi="Arial Narrow"/>
        </w:rPr>
        <w:lastRenderedPageBreak/>
        <w:t>Tab. 4 – Usmernenie k postupu verifikácie plnenia požiadavky pri rôznych úrovniach obnovy budov</w:t>
      </w:r>
    </w:p>
    <w:tbl>
      <w:tblPr>
        <w:tblStyle w:val="Mriekatabuky"/>
        <w:tblW w:w="0" w:type="auto"/>
        <w:tblLook w:val="04A0" w:firstRow="1" w:lastRow="0" w:firstColumn="1" w:lastColumn="0" w:noHBand="0" w:noVBand="1"/>
      </w:tblPr>
      <w:tblGrid>
        <w:gridCol w:w="702"/>
        <w:gridCol w:w="1699"/>
        <w:gridCol w:w="2122"/>
        <w:gridCol w:w="2262"/>
        <w:gridCol w:w="2257"/>
      </w:tblGrid>
      <w:tr w:rsidR="00BA23CB" w:rsidRPr="00675E7E" w14:paraId="270A4B61" w14:textId="77777777" w:rsidTr="008C4DC4">
        <w:trPr>
          <w:trHeight w:val="828"/>
        </w:trPr>
        <w:tc>
          <w:tcPr>
            <w:tcW w:w="2401" w:type="dxa"/>
            <w:gridSpan w:val="2"/>
            <w:vMerge w:val="restart"/>
            <w:tcBorders>
              <w:top w:val="single" w:sz="12" w:space="0" w:color="auto"/>
              <w:left w:val="single" w:sz="12" w:space="0" w:color="auto"/>
              <w:right w:val="single" w:sz="12" w:space="0" w:color="auto"/>
            </w:tcBorders>
            <w:shd w:val="clear" w:color="auto" w:fill="E7E6E6" w:themeFill="background2"/>
            <w:vAlign w:val="center"/>
          </w:tcPr>
          <w:p w14:paraId="7172CA8F" w14:textId="77777777" w:rsidR="00BA23CB" w:rsidRPr="00675E7E" w:rsidRDefault="00BA23CB" w:rsidP="008C4DC4">
            <w:pPr>
              <w:tabs>
                <w:tab w:val="left" w:pos="1037"/>
              </w:tabs>
              <w:rPr>
                <w:rFonts w:ascii="Arial Narrow" w:hAnsi="Arial Narrow"/>
              </w:rPr>
            </w:pPr>
            <w:r w:rsidRPr="00675E7E">
              <w:rPr>
                <w:rFonts w:ascii="Arial Narrow" w:hAnsi="Arial Narrow"/>
              </w:rPr>
              <w:t>Úroveň obnovy</w:t>
            </w:r>
          </w:p>
        </w:tc>
        <w:tc>
          <w:tcPr>
            <w:tcW w:w="2122" w:type="dxa"/>
            <w:tcBorders>
              <w:top w:val="single" w:sz="12" w:space="0" w:color="auto"/>
              <w:left w:val="single" w:sz="12" w:space="0" w:color="auto"/>
            </w:tcBorders>
            <w:shd w:val="clear" w:color="auto" w:fill="E7E6E6" w:themeFill="background2"/>
            <w:vAlign w:val="center"/>
          </w:tcPr>
          <w:p w14:paraId="5BD1C343" w14:textId="77777777" w:rsidR="00BA23CB" w:rsidRPr="00675E7E" w:rsidRDefault="00BA23CB" w:rsidP="008C4DC4">
            <w:pPr>
              <w:tabs>
                <w:tab w:val="left" w:pos="1037"/>
              </w:tabs>
              <w:jc w:val="center"/>
              <w:rPr>
                <w:rFonts w:ascii="Arial Narrow" w:hAnsi="Arial Narrow"/>
                <w:i/>
                <w:iCs/>
              </w:rPr>
            </w:pPr>
            <w:r w:rsidRPr="00675E7E">
              <w:rPr>
                <w:rFonts w:ascii="Arial Narrow" w:hAnsi="Arial Narrow"/>
                <w:i/>
                <w:iCs/>
              </w:rPr>
              <w:t>„Rozsiahla obnova“</w:t>
            </w:r>
          </w:p>
        </w:tc>
        <w:tc>
          <w:tcPr>
            <w:tcW w:w="2262" w:type="dxa"/>
            <w:tcBorders>
              <w:top w:val="single" w:sz="12" w:space="0" w:color="auto"/>
            </w:tcBorders>
            <w:shd w:val="clear" w:color="auto" w:fill="E7E6E6" w:themeFill="background2"/>
            <w:vAlign w:val="center"/>
          </w:tcPr>
          <w:p w14:paraId="193CD029" w14:textId="77777777" w:rsidR="00BA23CB" w:rsidRPr="00675E7E" w:rsidRDefault="00BA23CB" w:rsidP="008C4DC4">
            <w:pPr>
              <w:tabs>
                <w:tab w:val="left" w:pos="1037"/>
              </w:tabs>
              <w:jc w:val="center"/>
              <w:rPr>
                <w:rFonts w:ascii="Arial Narrow" w:hAnsi="Arial Narrow"/>
                <w:i/>
                <w:iCs/>
              </w:rPr>
            </w:pPr>
            <w:r w:rsidRPr="00675E7E">
              <w:rPr>
                <w:rFonts w:ascii="Arial Narrow" w:hAnsi="Arial Narrow"/>
                <w:i/>
                <w:iCs/>
              </w:rPr>
              <w:t>„Stredne rozsiahla obnova“</w:t>
            </w:r>
          </w:p>
        </w:tc>
        <w:tc>
          <w:tcPr>
            <w:tcW w:w="2257" w:type="dxa"/>
            <w:tcBorders>
              <w:top w:val="single" w:sz="12" w:space="0" w:color="auto"/>
              <w:right w:val="single" w:sz="12" w:space="0" w:color="auto"/>
            </w:tcBorders>
            <w:shd w:val="clear" w:color="auto" w:fill="E7E6E6" w:themeFill="background2"/>
            <w:vAlign w:val="center"/>
          </w:tcPr>
          <w:p w14:paraId="4D0A812C" w14:textId="77777777" w:rsidR="00BA23CB" w:rsidRPr="00675E7E" w:rsidRDefault="00BA23CB" w:rsidP="008C4DC4">
            <w:pPr>
              <w:tabs>
                <w:tab w:val="left" w:pos="1037"/>
              </w:tabs>
              <w:jc w:val="center"/>
              <w:rPr>
                <w:rFonts w:ascii="Arial Narrow" w:hAnsi="Arial Narrow"/>
                <w:i/>
                <w:iCs/>
              </w:rPr>
            </w:pPr>
            <w:r w:rsidRPr="00675E7E">
              <w:rPr>
                <w:rFonts w:ascii="Arial Narrow" w:hAnsi="Arial Narrow"/>
                <w:i/>
                <w:iCs/>
              </w:rPr>
              <w:t>„Malá obnova“</w:t>
            </w:r>
          </w:p>
        </w:tc>
      </w:tr>
      <w:tr w:rsidR="00BA23CB" w:rsidRPr="00675E7E" w14:paraId="37D3DCB9" w14:textId="77777777" w:rsidTr="008C4DC4">
        <w:trPr>
          <w:trHeight w:val="1960"/>
        </w:trPr>
        <w:tc>
          <w:tcPr>
            <w:tcW w:w="2401" w:type="dxa"/>
            <w:gridSpan w:val="2"/>
            <w:vMerge/>
            <w:tcBorders>
              <w:left w:val="single" w:sz="12" w:space="0" w:color="auto"/>
              <w:bottom w:val="single" w:sz="12" w:space="0" w:color="auto"/>
              <w:right w:val="single" w:sz="12" w:space="0" w:color="auto"/>
            </w:tcBorders>
            <w:shd w:val="clear" w:color="auto" w:fill="E7E6E6" w:themeFill="background2"/>
          </w:tcPr>
          <w:p w14:paraId="50FA8C46" w14:textId="77777777" w:rsidR="00BA23CB" w:rsidRPr="00675E7E" w:rsidRDefault="00BA23CB" w:rsidP="008C4DC4">
            <w:pPr>
              <w:tabs>
                <w:tab w:val="left" w:pos="1037"/>
              </w:tabs>
              <w:jc w:val="center"/>
              <w:rPr>
                <w:rFonts w:ascii="Arial Narrow" w:hAnsi="Arial Narrow"/>
              </w:rPr>
            </w:pPr>
          </w:p>
        </w:tc>
        <w:tc>
          <w:tcPr>
            <w:tcW w:w="2122" w:type="dxa"/>
            <w:tcBorders>
              <w:left w:val="single" w:sz="12" w:space="0" w:color="auto"/>
              <w:bottom w:val="single" w:sz="12" w:space="0" w:color="auto"/>
            </w:tcBorders>
            <w:shd w:val="clear" w:color="auto" w:fill="E7E6E6" w:themeFill="background2"/>
            <w:vAlign w:val="center"/>
          </w:tcPr>
          <w:p w14:paraId="36E43092" w14:textId="561F86D2" w:rsidR="00BA23CB" w:rsidRPr="00675E7E" w:rsidRDefault="00BA23CB">
            <w:pPr>
              <w:tabs>
                <w:tab w:val="left" w:pos="1037"/>
              </w:tabs>
              <w:jc w:val="center"/>
              <w:rPr>
                <w:rFonts w:ascii="Arial Narrow" w:hAnsi="Arial Narrow"/>
              </w:rPr>
            </w:pPr>
            <w:r w:rsidRPr="00675E7E">
              <w:rPr>
                <w:rFonts w:ascii="Arial Narrow" w:hAnsi="Arial Narrow"/>
              </w:rPr>
              <w:t xml:space="preserve">Obnova budovy, ktorá podlieha stavebnému povoleniu v zmysle zákona č. </w:t>
            </w:r>
            <w:r w:rsidR="001F1BEC" w:rsidRPr="00675E7E">
              <w:rPr>
                <w:rFonts w:ascii="Arial Narrow" w:hAnsi="Arial Narrow"/>
              </w:rPr>
              <w:t>5</w:t>
            </w:r>
            <w:r w:rsidR="001F1BEC">
              <w:rPr>
                <w:rFonts w:ascii="Arial Narrow" w:hAnsi="Arial Narrow"/>
              </w:rPr>
              <w:t>0</w:t>
            </w:r>
            <w:r w:rsidRPr="00675E7E">
              <w:rPr>
                <w:rFonts w:ascii="Arial Narrow" w:hAnsi="Arial Narrow"/>
              </w:rPr>
              <w:t>/1976 Zb.</w:t>
            </w:r>
          </w:p>
        </w:tc>
        <w:tc>
          <w:tcPr>
            <w:tcW w:w="2262" w:type="dxa"/>
            <w:tcBorders>
              <w:bottom w:val="single" w:sz="12" w:space="0" w:color="auto"/>
            </w:tcBorders>
            <w:shd w:val="clear" w:color="auto" w:fill="E7E6E6" w:themeFill="background2"/>
            <w:vAlign w:val="center"/>
          </w:tcPr>
          <w:p w14:paraId="6B283464" w14:textId="1284182F" w:rsidR="00BA23CB" w:rsidRPr="00675E7E" w:rsidRDefault="00BA23CB">
            <w:pPr>
              <w:tabs>
                <w:tab w:val="left" w:pos="1037"/>
              </w:tabs>
              <w:jc w:val="center"/>
              <w:rPr>
                <w:rFonts w:ascii="Arial Narrow" w:hAnsi="Arial Narrow"/>
              </w:rPr>
            </w:pPr>
            <w:r w:rsidRPr="00675E7E">
              <w:rPr>
                <w:rFonts w:ascii="Arial Narrow" w:hAnsi="Arial Narrow"/>
              </w:rPr>
              <w:t xml:space="preserve">Obnova budovy, ktorá podlieha ohláseniu stavebnému úradu v zmysle zákona č. </w:t>
            </w:r>
            <w:r w:rsidR="001F1BEC" w:rsidRPr="00675E7E">
              <w:rPr>
                <w:rFonts w:ascii="Arial Narrow" w:hAnsi="Arial Narrow"/>
              </w:rPr>
              <w:t>5</w:t>
            </w:r>
            <w:r w:rsidR="001F1BEC">
              <w:rPr>
                <w:rFonts w:ascii="Arial Narrow" w:hAnsi="Arial Narrow"/>
              </w:rPr>
              <w:t>0</w:t>
            </w:r>
            <w:r w:rsidRPr="00675E7E">
              <w:rPr>
                <w:rFonts w:ascii="Arial Narrow" w:hAnsi="Arial Narrow"/>
              </w:rPr>
              <w:t>/1976 Zb.</w:t>
            </w:r>
          </w:p>
        </w:tc>
        <w:tc>
          <w:tcPr>
            <w:tcW w:w="2257" w:type="dxa"/>
            <w:tcBorders>
              <w:bottom w:val="single" w:sz="12" w:space="0" w:color="auto"/>
              <w:right w:val="single" w:sz="12" w:space="0" w:color="auto"/>
            </w:tcBorders>
            <w:shd w:val="clear" w:color="auto" w:fill="E7E6E6" w:themeFill="background2"/>
            <w:vAlign w:val="center"/>
          </w:tcPr>
          <w:p w14:paraId="006EDAFD" w14:textId="70A07A25" w:rsidR="00BA23CB" w:rsidRPr="00675E7E" w:rsidRDefault="00BA23CB">
            <w:pPr>
              <w:tabs>
                <w:tab w:val="left" w:pos="1037"/>
              </w:tabs>
              <w:jc w:val="center"/>
              <w:rPr>
                <w:rFonts w:ascii="Arial Narrow" w:hAnsi="Arial Narrow"/>
              </w:rPr>
            </w:pPr>
            <w:r w:rsidRPr="00675E7E">
              <w:rPr>
                <w:rFonts w:ascii="Arial Narrow" w:hAnsi="Arial Narrow"/>
              </w:rPr>
              <w:t xml:space="preserve">Obnova budovy, ktorá nepodlieha ohláseniu stavebnému úradu ani stavebnému povoleniu v  zmysle zákona č. </w:t>
            </w:r>
            <w:r w:rsidR="001F1BEC" w:rsidRPr="00675E7E">
              <w:rPr>
                <w:rFonts w:ascii="Arial Narrow" w:hAnsi="Arial Narrow"/>
              </w:rPr>
              <w:t>5</w:t>
            </w:r>
            <w:r w:rsidR="001F1BEC">
              <w:rPr>
                <w:rFonts w:ascii="Arial Narrow" w:hAnsi="Arial Narrow"/>
              </w:rPr>
              <w:t>0</w:t>
            </w:r>
            <w:r w:rsidRPr="00675E7E">
              <w:rPr>
                <w:rFonts w:ascii="Arial Narrow" w:hAnsi="Arial Narrow"/>
              </w:rPr>
              <w:t>/1976 Zb.</w:t>
            </w:r>
          </w:p>
        </w:tc>
      </w:tr>
      <w:tr w:rsidR="00BA23CB" w:rsidRPr="00675E7E" w14:paraId="65000BDC" w14:textId="77777777" w:rsidTr="008C4DC4">
        <w:trPr>
          <w:cantSplit/>
          <w:trHeight w:val="2789"/>
        </w:trPr>
        <w:tc>
          <w:tcPr>
            <w:tcW w:w="702" w:type="dxa"/>
            <w:tcBorders>
              <w:top w:val="single" w:sz="12" w:space="0" w:color="auto"/>
              <w:left w:val="single" w:sz="12" w:space="0" w:color="auto"/>
            </w:tcBorders>
            <w:textDirection w:val="btLr"/>
            <w:vAlign w:val="center"/>
          </w:tcPr>
          <w:p w14:paraId="55C7839E" w14:textId="77777777" w:rsidR="00BA23CB" w:rsidRPr="00675E7E" w:rsidRDefault="00BA23CB" w:rsidP="008C4DC4">
            <w:pPr>
              <w:tabs>
                <w:tab w:val="left" w:pos="1037"/>
              </w:tabs>
              <w:ind w:left="113" w:right="113"/>
              <w:jc w:val="center"/>
              <w:rPr>
                <w:rFonts w:ascii="Arial Narrow" w:hAnsi="Arial Narrow"/>
              </w:rPr>
            </w:pPr>
            <w:r w:rsidRPr="00675E7E">
              <w:rPr>
                <w:rFonts w:ascii="Arial Narrow" w:hAnsi="Arial Narrow"/>
                <w:i/>
                <w:iCs/>
              </w:rPr>
              <w:t>Ex-</w:t>
            </w:r>
            <w:proofErr w:type="spellStart"/>
            <w:r w:rsidRPr="00675E7E">
              <w:rPr>
                <w:rFonts w:ascii="Arial Narrow" w:hAnsi="Arial Narrow"/>
                <w:i/>
                <w:iCs/>
              </w:rPr>
              <w:t>ante</w:t>
            </w:r>
            <w:proofErr w:type="spellEnd"/>
            <w:r w:rsidRPr="00675E7E">
              <w:rPr>
                <w:rFonts w:ascii="Arial Narrow" w:hAnsi="Arial Narrow"/>
                <w:i/>
                <w:iCs/>
              </w:rPr>
              <w:t xml:space="preserve"> primárna energie</w:t>
            </w:r>
          </w:p>
        </w:tc>
        <w:tc>
          <w:tcPr>
            <w:tcW w:w="1699" w:type="dxa"/>
            <w:tcBorders>
              <w:top w:val="single" w:sz="12" w:space="0" w:color="auto"/>
              <w:right w:val="single" w:sz="12" w:space="0" w:color="auto"/>
            </w:tcBorders>
            <w:vAlign w:val="center"/>
          </w:tcPr>
          <w:p w14:paraId="6211249B" w14:textId="77777777" w:rsidR="00BA23CB" w:rsidRPr="00675E7E" w:rsidRDefault="00BA23CB" w:rsidP="008C4DC4">
            <w:pPr>
              <w:tabs>
                <w:tab w:val="left" w:pos="1037"/>
              </w:tabs>
              <w:rPr>
                <w:rFonts w:ascii="Arial Narrow" w:hAnsi="Arial Narrow"/>
                <w:i/>
                <w:iCs/>
              </w:rPr>
            </w:pPr>
            <w:r w:rsidRPr="00675E7E">
              <w:rPr>
                <w:rFonts w:ascii="Arial Narrow" w:hAnsi="Arial Narrow"/>
              </w:rPr>
              <w:t>Dokument preukazujúci energetickú hospodárnosť budovy pred realizáciou obnovy</w:t>
            </w:r>
          </w:p>
        </w:tc>
        <w:tc>
          <w:tcPr>
            <w:tcW w:w="2122" w:type="dxa"/>
            <w:tcBorders>
              <w:top w:val="single" w:sz="12" w:space="0" w:color="auto"/>
              <w:left w:val="single" w:sz="12" w:space="0" w:color="auto"/>
            </w:tcBorders>
            <w:vAlign w:val="center"/>
          </w:tcPr>
          <w:p w14:paraId="46B630D7" w14:textId="77777777" w:rsidR="00BA23CB" w:rsidRPr="00675E7E" w:rsidRDefault="00BA23CB" w:rsidP="008C4DC4">
            <w:pPr>
              <w:tabs>
                <w:tab w:val="left" w:pos="1037"/>
              </w:tabs>
              <w:jc w:val="center"/>
              <w:rPr>
                <w:rFonts w:ascii="Arial Narrow" w:hAnsi="Arial Narrow"/>
              </w:rPr>
            </w:pPr>
            <w:r w:rsidRPr="00675E7E">
              <w:rPr>
                <w:rFonts w:ascii="Arial Narrow" w:hAnsi="Arial Narrow"/>
              </w:rPr>
              <w:t>Projektové energetické hodnotenie ako súčasť projektovej dokumentácie (energetické hodnotenie existujúceho stavu budovy)</w:t>
            </w:r>
          </w:p>
        </w:tc>
        <w:tc>
          <w:tcPr>
            <w:tcW w:w="2262" w:type="dxa"/>
            <w:tcBorders>
              <w:top w:val="single" w:sz="12" w:space="0" w:color="auto"/>
            </w:tcBorders>
            <w:vAlign w:val="center"/>
          </w:tcPr>
          <w:p w14:paraId="567C7C79" w14:textId="77777777" w:rsidR="00BA23CB" w:rsidRPr="00675E7E" w:rsidRDefault="00BA23CB" w:rsidP="008C4DC4">
            <w:pPr>
              <w:tabs>
                <w:tab w:val="left" w:pos="1037"/>
              </w:tabs>
              <w:jc w:val="center"/>
              <w:rPr>
                <w:rFonts w:ascii="Arial Narrow" w:hAnsi="Arial Narrow"/>
              </w:rPr>
            </w:pPr>
            <w:r w:rsidRPr="00675E7E">
              <w:rPr>
                <w:rFonts w:ascii="Arial Narrow" w:hAnsi="Arial Narrow"/>
              </w:rPr>
              <w:t>Projektové energetické hodnotenie ako súčasť projektovej dokumentácie (energetické hodnotenie existujúceho stavu budovy)</w:t>
            </w:r>
            <w:r>
              <w:rPr>
                <w:rFonts w:ascii="Arial Narrow" w:hAnsi="Arial Narrow"/>
              </w:rPr>
              <w:t xml:space="preserve"> alebo </w:t>
            </w:r>
            <w:r w:rsidRPr="00675E7E">
              <w:rPr>
                <w:rFonts w:ascii="Arial Narrow" w:hAnsi="Arial Narrow"/>
              </w:rPr>
              <w:t>Energetický certifikát existujúceho stavu budovy</w:t>
            </w:r>
          </w:p>
        </w:tc>
        <w:tc>
          <w:tcPr>
            <w:tcW w:w="2257" w:type="dxa"/>
            <w:tcBorders>
              <w:top w:val="single" w:sz="12" w:space="0" w:color="auto"/>
              <w:right w:val="single" w:sz="12" w:space="0" w:color="auto"/>
            </w:tcBorders>
            <w:vAlign w:val="center"/>
          </w:tcPr>
          <w:p w14:paraId="00C01C08" w14:textId="77777777" w:rsidR="00BA23CB" w:rsidRPr="00675E7E" w:rsidRDefault="00BA23CB" w:rsidP="008C4DC4">
            <w:pPr>
              <w:tabs>
                <w:tab w:val="left" w:pos="1037"/>
              </w:tabs>
              <w:jc w:val="center"/>
              <w:rPr>
                <w:rFonts w:ascii="Arial Narrow" w:hAnsi="Arial Narrow"/>
              </w:rPr>
            </w:pPr>
            <w:r w:rsidRPr="00675E7E">
              <w:rPr>
                <w:rFonts w:ascii="Arial Narrow" w:hAnsi="Arial Narrow"/>
              </w:rPr>
              <w:t>Energetický certifikát existujúceho stavu budovy</w:t>
            </w:r>
          </w:p>
        </w:tc>
      </w:tr>
      <w:tr w:rsidR="00BA23CB" w:rsidRPr="00675E7E" w14:paraId="5EC4BDC7" w14:textId="77777777" w:rsidTr="008C4DC4">
        <w:trPr>
          <w:cantSplit/>
          <w:trHeight w:val="2725"/>
        </w:trPr>
        <w:tc>
          <w:tcPr>
            <w:tcW w:w="702" w:type="dxa"/>
            <w:tcBorders>
              <w:left w:val="single" w:sz="12" w:space="0" w:color="auto"/>
            </w:tcBorders>
            <w:textDirection w:val="btLr"/>
            <w:vAlign w:val="center"/>
          </w:tcPr>
          <w:p w14:paraId="4DD3F687" w14:textId="77777777" w:rsidR="00BA23CB" w:rsidRPr="00675E7E" w:rsidRDefault="00BA23CB" w:rsidP="008C4DC4">
            <w:pPr>
              <w:tabs>
                <w:tab w:val="left" w:pos="1037"/>
              </w:tabs>
              <w:ind w:left="113" w:right="113"/>
              <w:jc w:val="center"/>
              <w:rPr>
                <w:rFonts w:ascii="Arial Narrow" w:hAnsi="Arial Narrow"/>
              </w:rPr>
            </w:pPr>
            <w:r w:rsidRPr="00675E7E">
              <w:rPr>
                <w:rFonts w:ascii="Arial Narrow" w:hAnsi="Arial Narrow"/>
                <w:i/>
                <w:iCs/>
              </w:rPr>
              <w:t>Ex-post primárna energie</w:t>
            </w:r>
          </w:p>
        </w:tc>
        <w:tc>
          <w:tcPr>
            <w:tcW w:w="1699" w:type="dxa"/>
            <w:tcBorders>
              <w:right w:val="single" w:sz="12" w:space="0" w:color="auto"/>
            </w:tcBorders>
            <w:vAlign w:val="center"/>
          </w:tcPr>
          <w:p w14:paraId="57A564CB" w14:textId="77777777" w:rsidR="00BA23CB" w:rsidRPr="00675E7E" w:rsidRDefault="00BA23CB" w:rsidP="008C4DC4">
            <w:pPr>
              <w:tabs>
                <w:tab w:val="left" w:pos="1037"/>
              </w:tabs>
              <w:rPr>
                <w:rFonts w:ascii="Arial Narrow" w:hAnsi="Arial Narrow"/>
              </w:rPr>
            </w:pPr>
            <w:r w:rsidRPr="00675E7E">
              <w:rPr>
                <w:rFonts w:ascii="Arial Narrow" w:hAnsi="Arial Narrow"/>
              </w:rPr>
              <w:t xml:space="preserve">Dokument preukazujúci energetickú hospodárnosť budovy po realizácii obnovy </w:t>
            </w:r>
          </w:p>
        </w:tc>
        <w:tc>
          <w:tcPr>
            <w:tcW w:w="2122" w:type="dxa"/>
            <w:tcBorders>
              <w:left w:val="single" w:sz="12" w:space="0" w:color="auto"/>
            </w:tcBorders>
            <w:vAlign w:val="center"/>
          </w:tcPr>
          <w:p w14:paraId="7F18B215" w14:textId="77777777" w:rsidR="00BA23CB" w:rsidRPr="00675E7E" w:rsidRDefault="00BA23CB" w:rsidP="008C4DC4">
            <w:pPr>
              <w:tabs>
                <w:tab w:val="left" w:pos="1037"/>
              </w:tabs>
              <w:jc w:val="center"/>
              <w:rPr>
                <w:rFonts w:ascii="Arial Narrow" w:hAnsi="Arial Narrow"/>
              </w:rPr>
            </w:pPr>
            <w:r w:rsidRPr="00675E7E">
              <w:rPr>
                <w:rFonts w:ascii="Arial Narrow" w:hAnsi="Arial Narrow"/>
              </w:rPr>
              <w:t>Energetický certifikát nového stavu budovy</w:t>
            </w:r>
          </w:p>
        </w:tc>
        <w:tc>
          <w:tcPr>
            <w:tcW w:w="2262" w:type="dxa"/>
            <w:vAlign w:val="center"/>
          </w:tcPr>
          <w:p w14:paraId="7174D6DF" w14:textId="77777777" w:rsidR="00BA23CB" w:rsidRPr="00675E7E" w:rsidRDefault="00BA23CB" w:rsidP="008C4DC4">
            <w:pPr>
              <w:tabs>
                <w:tab w:val="left" w:pos="1037"/>
              </w:tabs>
              <w:jc w:val="center"/>
              <w:rPr>
                <w:rFonts w:ascii="Arial Narrow" w:hAnsi="Arial Narrow"/>
              </w:rPr>
            </w:pPr>
            <w:r w:rsidRPr="00675E7E">
              <w:rPr>
                <w:rFonts w:ascii="Arial Narrow" w:hAnsi="Arial Narrow"/>
              </w:rPr>
              <w:t>Energetický certifikát nového stavu budovy</w:t>
            </w:r>
          </w:p>
        </w:tc>
        <w:tc>
          <w:tcPr>
            <w:tcW w:w="2257" w:type="dxa"/>
            <w:tcBorders>
              <w:right w:val="single" w:sz="12" w:space="0" w:color="auto"/>
            </w:tcBorders>
            <w:vAlign w:val="center"/>
          </w:tcPr>
          <w:p w14:paraId="2A6423F8" w14:textId="77777777" w:rsidR="00BA23CB" w:rsidRPr="00675E7E" w:rsidRDefault="00BA23CB" w:rsidP="008C4DC4">
            <w:pPr>
              <w:tabs>
                <w:tab w:val="left" w:pos="1037"/>
              </w:tabs>
              <w:jc w:val="center"/>
              <w:rPr>
                <w:rFonts w:ascii="Arial Narrow" w:hAnsi="Arial Narrow"/>
              </w:rPr>
            </w:pPr>
            <w:r w:rsidRPr="00675E7E">
              <w:rPr>
                <w:rFonts w:ascii="Arial Narrow" w:hAnsi="Arial Narrow"/>
              </w:rPr>
              <w:t>Energetický certifikát nového stavu budovy</w:t>
            </w:r>
          </w:p>
        </w:tc>
      </w:tr>
      <w:tr w:rsidR="00BA23CB" w:rsidRPr="00675E7E" w14:paraId="0F6A3675" w14:textId="77777777" w:rsidTr="008C4DC4">
        <w:trPr>
          <w:trHeight w:val="1555"/>
        </w:trPr>
        <w:tc>
          <w:tcPr>
            <w:tcW w:w="2401" w:type="dxa"/>
            <w:gridSpan w:val="2"/>
            <w:tcBorders>
              <w:left w:val="single" w:sz="12" w:space="0" w:color="auto"/>
              <w:bottom w:val="single" w:sz="12" w:space="0" w:color="auto"/>
              <w:right w:val="single" w:sz="12" w:space="0" w:color="auto"/>
            </w:tcBorders>
            <w:vAlign w:val="center"/>
          </w:tcPr>
          <w:p w14:paraId="3CB16F95" w14:textId="77777777" w:rsidR="00BA23CB" w:rsidRPr="00675E7E" w:rsidRDefault="00BA23CB" w:rsidP="008C4DC4">
            <w:pPr>
              <w:tabs>
                <w:tab w:val="left" w:pos="1037"/>
              </w:tabs>
              <w:jc w:val="center"/>
              <w:rPr>
                <w:rFonts w:ascii="Arial Narrow" w:hAnsi="Arial Narrow"/>
              </w:rPr>
            </w:pPr>
            <w:r w:rsidRPr="00675E7E">
              <w:rPr>
                <w:rFonts w:ascii="Arial Narrow" w:hAnsi="Arial Narrow"/>
              </w:rPr>
              <w:t>Dokument preukazujúci ukončenie projektu obnovy budovy</w:t>
            </w:r>
          </w:p>
        </w:tc>
        <w:tc>
          <w:tcPr>
            <w:tcW w:w="2122" w:type="dxa"/>
            <w:tcBorders>
              <w:left w:val="single" w:sz="12" w:space="0" w:color="auto"/>
              <w:bottom w:val="single" w:sz="12" w:space="0" w:color="auto"/>
            </w:tcBorders>
            <w:vAlign w:val="center"/>
          </w:tcPr>
          <w:p w14:paraId="7E127D5E" w14:textId="77777777" w:rsidR="00BA23CB" w:rsidRPr="00675E7E" w:rsidRDefault="00BA23CB" w:rsidP="008C4DC4">
            <w:pPr>
              <w:tabs>
                <w:tab w:val="left" w:pos="1037"/>
              </w:tabs>
              <w:jc w:val="center"/>
              <w:rPr>
                <w:rFonts w:ascii="Arial Narrow" w:hAnsi="Arial Narrow"/>
              </w:rPr>
            </w:pPr>
            <w:r w:rsidRPr="00675E7E">
              <w:rPr>
                <w:rFonts w:ascii="Arial Narrow" w:hAnsi="Arial Narrow"/>
              </w:rPr>
              <w:t xml:space="preserve">Kolaudačné rozhodnutie </w:t>
            </w:r>
          </w:p>
        </w:tc>
        <w:tc>
          <w:tcPr>
            <w:tcW w:w="2262" w:type="dxa"/>
            <w:tcBorders>
              <w:bottom w:val="single" w:sz="12" w:space="0" w:color="auto"/>
            </w:tcBorders>
            <w:vAlign w:val="center"/>
          </w:tcPr>
          <w:p w14:paraId="266081FA" w14:textId="77777777" w:rsidR="00BA23CB" w:rsidRPr="00675E7E" w:rsidRDefault="00BA23CB" w:rsidP="008C4DC4">
            <w:pPr>
              <w:tabs>
                <w:tab w:val="left" w:pos="1037"/>
              </w:tabs>
              <w:jc w:val="center"/>
              <w:rPr>
                <w:rFonts w:ascii="Arial Narrow" w:hAnsi="Arial Narrow"/>
              </w:rPr>
            </w:pPr>
            <w:r>
              <w:rPr>
                <w:rFonts w:ascii="Arial Narrow" w:hAnsi="Arial Narrow"/>
              </w:rPr>
              <w:t>P</w:t>
            </w:r>
            <w:r w:rsidRPr="00675E7E">
              <w:rPr>
                <w:rFonts w:ascii="Arial Narrow" w:hAnsi="Arial Narrow"/>
              </w:rPr>
              <w:t>reberací protokol o odovzdaní a prevzatí stavby</w:t>
            </w:r>
            <w:r>
              <w:rPr>
                <w:rFonts w:ascii="Arial Narrow" w:hAnsi="Arial Narrow"/>
              </w:rPr>
              <w:t xml:space="preserve"> alebo potvrdenie o realizácii relevantným orgánom alebo zápis z kontroly na mieste </w:t>
            </w:r>
            <w:r>
              <w:rPr>
                <w:rStyle w:val="Odkaznapoznmkupodiarou"/>
                <w:rFonts w:ascii="Arial Narrow" w:hAnsi="Arial Narrow"/>
              </w:rPr>
              <w:footnoteReference w:id="11"/>
            </w:r>
          </w:p>
        </w:tc>
        <w:tc>
          <w:tcPr>
            <w:tcW w:w="2257" w:type="dxa"/>
            <w:tcBorders>
              <w:bottom w:val="single" w:sz="12" w:space="0" w:color="auto"/>
              <w:right w:val="single" w:sz="12" w:space="0" w:color="auto"/>
            </w:tcBorders>
            <w:vAlign w:val="center"/>
          </w:tcPr>
          <w:p w14:paraId="5F670CFD" w14:textId="77777777" w:rsidR="00BA23CB" w:rsidRPr="00675E7E" w:rsidRDefault="00BA23CB" w:rsidP="008C4DC4">
            <w:pPr>
              <w:tabs>
                <w:tab w:val="left" w:pos="1037"/>
              </w:tabs>
              <w:jc w:val="center"/>
              <w:rPr>
                <w:rFonts w:ascii="Arial Narrow" w:hAnsi="Arial Narrow"/>
              </w:rPr>
            </w:pPr>
            <w:r>
              <w:rPr>
                <w:rFonts w:ascii="Arial Narrow" w:hAnsi="Arial Narrow"/>
              </w:rPr>
              <w:t>P</w:t>
            </w:r>
            <w:r w:rsidRPr="00675E7E">
              <w:rPr>
                <w:rFonts w:ascii="Arial Narrow" w:hAnsi="Arial Narrow"/>
              </w:rPr>
              <w:t>reberací protokol o odovzdaní a prevzatí stavby</w:t>
            </w:r>
            <w:r>
              <w:rPr>
                <w:rFonts w:ascii="Arial Narrow" w:hAnsi="Arial Narrow"/>
              </w:rPr>
              <w:t xml:space="preserve"> alebo potvrdenie o realizácii relevantným orgánom alebo zápis z kontroly na mieste</w:t>
            </w:r>
            <w:r w:rsidRPr="00675E7E">
              <w:rPr>
                <w:rFonts w:ascii="Arial Narrow" w:hAnsi="Arial Narrow"/>
              </w:rPr>
              <w:t xml:space="preserve">. </w:t>
            </w:r>
          </w:p>
        </w:tc>
      </w:tr>
    </w:tbl>
    <w:p w14:paraId="78B7D33C" w14:textId="77777777" w:rsidR="00BA23CB" w:rsidRPr="00675E7E" w:rsidRDefault="00BA23CB" w:rsidP="00BA23CB">
      <w:pPr>
        <w:tabs>
          <w:tab w:val="left" w:pos="1037"/>
        </w:tabs>
        <w:rPr>
          <w:rFonts w:ascii="Arial Narrow" w:hAnsi="Arial Narrow"/>
        </w:rPr>
      </w:pPr>
    </w:p>
    <w:p w14:paraId="3F2F8F7F" w14:textId="77777777" w:rsidR="00BA23CB" w:rsidRPr="00675E7E" w:rsidRDefault="00BA23CB" w:rsidP="00BA23CB">
      <w:pPr>
        <w:spacing w:before="120" w:after="120" w:line="276" w:lineRule="auto"/>
        <w:jc w:val="both"/>
        <w:rPr>
          <w:rFonts w:ascii="Arial Narrow" w:hAnsi="Arial Narrow"/>
        </w:rPr>
      </w:pPr>
      <w:r w:rsidRPr="00675E7E">
        <w:rPr>
          <w:rFonts w:ascii="Arial Narrow" w:hAnsi="Arial Narrow"/>
          <w:noProof/>
          <w:highlight w:val="yellow"/>
          <w:lang w:eastAsia="sk-SK"/>
        </w:rPr>
        <w:lastRenderedPageBreak/>
        <mc:AlternateContent>
          <mc:Choice Requires="wps">
            <w:drawing>
              <wp:anchor distT="45720" distB="45720" distL="114300" distR="114300" simplePos="0" relativeHeight="251660288" behindDoc="0" locked="0" layoutInCell="1" allowOverlap="1" wp14:anchorId="09126F30" wp14:editId="62E30684">
                <wp:simplePos x="0" y="0"/>
                <wp:positionH relativeFrom="margin">
                  <wp:posOffset>-635</wp:posOffset>
                </wp:positionH>
                <wp:positionV relativeFrom="paragraph">
                  <wp:posOffset>219075</wp:posOffset>
                </wp:positionV>
                <wp:extent cx="5780405" cy="1931035"/>
                <wp:effectExtent l="0" t="0" r="10795" b="12065"/>
                <wp:wrapSquare wrapText="bothSides"/>
                <wp:docPr id="4"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1931035"/>
                        </a:xfrm>
                        <a:prstGeom prst="rect">
                          <a:avLst/>
                        </a:prstGeom>
                        <a:solidFill>
                          <a:srgbClr val="FFFFFF"/>
                        </a:solidFill>
                        <a:ln w="9525">
                          <a:solidFill>
                            <a:srgbClr val="000000"/>
                          </a:solidFill>
                          <a:miter lim="800000"/>
                          <a:headEnd/>
                          <a:tailEnd/>
                        </a:ln>
                      </wps:spPr>
                      <wps:txbx>
                        <w:txbxContent>
                          <w:p w14:paraId="296DF05D" w14:textId="372C12A2" w:rsidR="00957FD7" w:rsidRPr="00675E7E" w:rsidRDefault="00957FD7" w:rsidP="00AF3153">
                            <w:pPr>
                              <w:jc w:val="both"/>
                              <w:rPr>
                                <w:rFonts w:ascii="Arial Narrow" w:hAnsi="Arial Narrow"/>
                              </w:rPr>
                            </w:pPr>
                            <w:r w:rsidRPr="00675E7E">
                              <w:rPr>
                                <w:rFonts w:ascii="Arial Narrow" w:hAnsi="Arial Narrow"/>
                              </w:rPr>
                              <w:t xml:space="preserve">Projekty, ktorých súčasťou je </w:t>
                            </w:r>
                            <w:r w:rsidRPr="00675E7E">
                              <w:rPr>
                                <w:rFonts w:ascii="Arial Narrow" w:hAnsi="Arial Narrow"/>
                                <w:b/>
                                <w:bCs/>
                              </w:rPr>
                              <w:t xml:space="preserve">prístavba </w:t>
                            </w:r>
                            <w:r w:rsidRPr="00675E7E">
                              <w:rPr>
                                <w:rFonts w:ascii="Arial Narrow" w:hAnsi="Arial Narrow"/>
                              </w:rPr>
                              <w:t xml:space="preserve">a/alebo </w:t>
                            </w:r>
                            <w:r w:rsidRPr="00675E7E">
                              <w:rPr>
                                <w:rFonts w:ascii="Arial Narrow" w:hAnsi="Arial Narrow"/>
                                <w:b/>
                                <w:bCs/>
                              </w:rPr>
                              <w:t>dostavba</w:t>
                            </w:r>
                            <w:r w:rsidRPr="00675E7E">
                              <w:rPr>
                                <w:rFonts w:ascii="Arial Narrow" w:hAnsi="Arial Narrow"/>
                              </w:rPr>
                              <w:t xml:space="preserve"> a/alebo</w:t>
                            </w:r>
                            <w:r w:rsidRPr="00675E7E">
                              <w:rPr>
                                <w:rFonts w:ascii="Arial Narrow" w:hAnsi="Arial Narrow"/>
                                <w:b/>
                                <w:bCs/>
                              </w:rPr>
                              <w:t xml:space="preserve"> nadstavba </w:t>
                            </w:r>
                            <w:r w:rsidRPr="00675E7E">
                              <w:rPr>
                                <w:rFonts w:ascii="Arial Narrow" w:hAnsi="Arial Narrow"/>
                              </w:rPr>
                              <w:t xml:space="preserve">spadajú pod definíciu intervenčnej oblasti 026bis vtedy, ak je predmetom projektu taktiež obnova existujúcej časti budovy (minimálne významná obnova). </w:t>
                            </w:r>
                          </w:p>
                          <w:p w14:paraId="79AAF0C8" w14:textId="77777777" w:rsidR="00957FD7" w:rsidRPr="00675E7E" w:rsidRDefault="00957FD7" w:rsidP="00BA23CB">
                            <w:pPr>
                              <w:jc w:val="both"/>
                              <w:rPr>
                                <w:rFonts w:ascii="Arial Narrow" w:hAnsi="Arial Narrow"/>
                              </w:rPr>
                            </w:pPr>
                            <w:r w:rsidRPr="00675E7E">
                              <w:rPr>
                                <w:rFonts w:ascii="Arial Narrow" w:hAnsi="Arial Narrow"/>
                              </w:rPr>
                              <w:t>V takomto prípade však zároveň platí, že obnova musí dosiahnuť minimálnu úsporu 30 % primárnej energie. Výpočet potreby energie (a následnej primárnej energie) pre existujúci stav poprípade výpočet potreby energie (a následnej primárnej energie) pre nový stav sa adekvátne upraví tak, aby bolo možné porovnať existujúci a nový stav budov s rovnakou veľkosťou, účelom alebo funkciou určitých častí budovy.</w:t>
                            </w:r>
                          </w:p>
                          <w:p w14:paraId="2DE4100F" w14:textId="77777777" w:rsidR="00957FD7" w:rsidRPr="00675E7E" w:rsidRDefault="00957FD7" w:rsidP="00BA23CB">
                            <w:pPr>
                              <w:jc w:val="both"/>
                              <w:rPr>
                                <w:rFonts w:ascii="Arial Narrow" w:hAnsi="Arial Narrow"/>
                              </w:rPr>
                            </w:pPr>
                            <w:r w:rsidRPr="00675E7E">
                              <w:rPr>
                                <w:rFonts w:ascii="Arial Narrow" w:hAnsi="Arial Narrow"/>
                              </w:rPr>
                              <w:t>Ak predmetom projektu nie je obnova existujúcej časti budovy, v zmysle daných požiadaviek sa s projektom uvažuje ako s novostavbou (nie však ako 025ter).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126F30" id="_x0000_s1028" type="#_x0000_t202" style="position:absolute;left:0;text-align:left;margin-left:-.05pt;margin-top:17.25pt;width:455.15pt;height:152.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">
                <v:textbox>
                  <w:txbxContent>
                    <w:p w14:paraId="296DF05D" w14:textId="372C12A2" w:rsidR="00957FD7" w:rsidRPr="00675E7E" w:rsidRDefault="00957FD7" w:rsidP="00AF3153">
                      <w:pPr>
                        <w:jc w:val="both"/>
                        <w:rPr>
                          <w:rFonts w:ascii="Arial Narrow" w:hAnsi="Arial Narrow"/>
                        </w:rPr>
                      </w:pPr>
                      <w:r w:rsidRPr="00675E7E">
                        <w:rPr>
                          <w:rFonts w:ascii="Arial Narrow" w:hAnsi="Arial Narrow"/>
                        </w:rPr>
                        <w:t xml:space="preserve">Projekty, ktorých súčasťou je </w:t>
                      </w:r>
                      <w:r w:rsidRPr="00675E7E">
                        <w:rPr>
                          <w:rFonts w:ascii="Arial Narrow" w:hAnsi="Arial Narrow"/>
                          <w:b/>
                          <w:bCs/>
                        </w:rPr>
                        <w:t xml:space="preserve">prístavba </w:t>
                      </w:r>
                      <w:r w:rsidRPr="00675E7E">
                        <w:rPr>
                          <w:rFonts w:ascii="Arial Narrow" w:hAnsi="Arial Narrow"/>
                        </w:rPr>
                        <w:t xml:space="preserve">a/alebo </w:t>
                      </w:r>
                      <w:r w:rsidRPr="00675E7E">
                        <w:rPr>
                          <w:rFonts w:ascii="Arial Narrow" w:hAnsi="Arial Narrow"/>
                          <w:b/>
                          <w:bCs/>
                        </w:rPr>
                        <w:t>dostavba</w:t>
                      </w:r>
                      <w:r w:rsidRPr="00675E7E">
                        <w:rPr>
                          <w:rFonts w:ascii="Arial Narrow" w:hAnsi="Arial Narrow"/>
                        </w:rPr>
                        <w:t xml:space="preserve"> a/alebo</w:t>
                      </w:r>
                      <w:r w:rsidRPr="00675E7E">
                        <w:rPr>
                          <w:rFonts w:ascii="Arial Narrow" w:hAnsi="Arial Narrow"/>
                          <w:b/>
                          <w:bCs/>
                        </w:rPr>
                        <w:t xml:space="preserve"> nadstavba </w:t>
                      </w:r>
                      <w:r w:rsidRPr="00675E7E">
                        <w:rPr>
                          <w:rFonts w:ascii="Arial Narrow" w:hAnsi="Arial Narrow"/>
                        </w:rPr>
                        <w:t xml:space="preserve">spadajú pod definíciu intervenčnej oblasti 026bis vtedy, ak je predmetom projektu taktiež obnova existujúcej časti budovy (minimálne významná obnova). </w:t>
                      </w:r>
                    </w:p>
                    <w:p w14:paraId="79AAF0C8" w14:textId="77777777" w:rsidR="00957FD7" w:rsidRPr="00675E7E" w:rsidRDefault="00957FD7" w:rsidP="00BA23CB">
                      <w:pPr>
                        <w:jc w:val="both"/>
                        <w:rPr>
                          <w:rFonts w:ascii="Arial Narrow" w:hAnsi="Arial Narrow"/>
                        </w:rPr>
                      </w:pPr>
                      <w:r w:rsidRPr="00675E7E">
                        <w:rPr>
                          <w:rFonts w:ascii="Arial Narrow" w:hAnsi="Arial Narrow"/>
                        </w:rPr>
                        <w:t>V takomto prípade však zároveň platí, že obnova musí dosiahnuť minimálnu úsporu 30 % primárnej energie. Výpočet potreby energie (a následnej primárnej energie) pre existujúci stav poprípade výpočet potreby energie (a následnej primárnej energie) pre nový stav sa adekvátne upraví tak, aby bolo možné porovnať existujúci a nový stav budov s rovnakou veľkosťou, účelom alebo funkciou určitých častí budovy.</w:t>
                      </w:r>
                    </w:p>
                    <w:p w14:paraId="2DE4100F" w14:textId="77777777" w:rsidR="00957FD7" w:rsidRPr="00675E7E" w:rsidRDefault="00957FD7" w:rsidP="00BA23CB">
                      <w:pPr>
                        <w:jc w:val="both"/>
                        <w:rPr>
                          <w:rFonts w:ascii="Arial Narrow" w:hAnsi="Arial Narrow"/>
                        </w:rPr>
                      </w:pPr>
                      <w:r w:rsidRPr="00675E7E">
                        <w:rPr>
                          <w:rFonts w:ascii="Arial Narrow" w:hAnsi="Arial Narrow"/>
                        </w:rPr>
                        <w:t>Ak predmetom projektu nie je obnova existujúcej časti budovy, v zmysle daných požiadaviek sa s projektom uvažuje ako s novostavbou (nie však ako 025ter).</w:t>
                      </w:r>
                    </w:p>
                  </w:txbxContent>
                </v:textbox>
                <w10:wrap type="square" anchorx="margin"/>
              </v:shape>
            </w:pict>
          </mc:Fallback>
        </mc:AlternateContent>
      </w:r>
      <w:r w:rsidRPr="00675E7E">
        <w:rPr>
          <w:rFonts w:ascii="Arial Narrow" w:hAnsi="Arial Narrow"/>
        </w:rPr>
        <w:t>Box 3: Usmernenie k zmiešanému typu projektov (napr. obnova + prístavba)</w:t>
      </w:r>
    </w:p>
    <w:p w14:paraId="1EA0C7CA" w14:textId="77777777" w:rsidR="00BA23CB" w:rsidRPr="00675E7E" w:rsidRDefault="00BA23CB" w:rsidP="00BA23CB">
      <w:pPr>
        <w:tabs>
          <w:tab w:val="left" w:pos="1037"/>
        </w:tabs>
        <w:rPr>
          <w:rFonts w:ascii="Arial Narrow" w:hAnsi="Arial Narrow" w:cs="Calibri"/>
          <w:color w:val="1F497D"/>
          <w:shd w:val="clear" w:color="auto" w:fill="FFFFFF"/>
        </w:rPr>
      </w:pPr>
    </w:p>
    <w:p w14:paraId="191D6342" w14:textId="77777777" w:rsidR="00BA23CB" w:rsidRPr="00675E7E" w:rsidRDefault="00BA23CB" w:rsidP="00BA23CB">
      <w:pPr>
        <w:tabs>
          <w:tab w:val="left" w:pos="1037"/>
        </w:tabs>
        <w:rPr>
          <w:rFonts w:ascii="Arial Narrow" w:hAnsi="Arial Narrow" w:cs="Calibri"/>
          <w:color w:val="1F497D"/>
          <w:shd w:val="clear" w:color="auto" w:fill="FFFFFF"/>
        </w:rPr>
      </w:pPr>
    </w:p>
    <w:p w14:paraId="17758A69" w14:textId="77777777" w:rsidR="00BA23CB" w:rsidRPr="00675E7E" w:rsidRDefault="00BA23CB" w:rsidP="00BA23CB">
      <w:pPr>
        <w:tabs>
          <w:tab w:val="left" w:pos="1037"/>
        </w:tabs>
        <w:rPr>
          <w:rFonts w:ascii="Arial Narrow" w:hAnsi="Arial Narrow" w:cs="Calibri"/>
          <w:color w:val="1F497D"/>
          <w:shd w:val="clear" w:color="auto" w:fill="FFFFFF"/>
        </w:rPr>
      </w:pPr>
    </w:p>
    <w:p w14:paraId="134B90CD" w14:textId="77777777" w:rsidR="00BA23CB" w:rsidRPr="00675E7E" w:rsidRDefault="00BA23CB" w:rsidP="00BA23CB">
      <w:pPr>
        <w:tabs>
          <w:tab w:val="left" w:pos="1037"/>
        </w:tabs>
        <w:rPr>
          <w:rFonts w:ascii="Arial Narrow" w:hAnsi="Arial Narrow" w:cs="Calibri"/>
          <w:color w:val="1F497D"/>
          <w:shd w:val="clear" w:color="auto" w:fill="FFFFFF"/>
        </w:rPr>
      </w:pPr>
    </w:p>
    <w:p w14:paraId="54FEB3DB" w14:textId="77777777" w:rsidR="00BA23CB" w:rsidRPr="00675E7E" w:rsidRDefault="00BA23CB" w:rsidP="00BA23CB">
      <w:pPr>
        <w:tabs>
          <w:tab w:val="left" w:pos="1037"/>
        </w:tabs>
        <w:rPr>
          <w:rFonts w:ascii="Arial Narrow" w:hAnsi="Arial Narrow" w:cs="Calibri"/>
          <w:color w:val="1F497D"/>
          <w:shd w:val="clear" w:color="auto" w:fill="FFFFFF"/>
        </w:rPr>
      </w:pPr>
    </w:p>
    <w:p w14:paraId="4A46B8EB" w14:textId="77777777" w:rsidR="00BA23CB" w:rsidRPr="00675E7E" w:rsidRDefault="00BA23CB" w:rsidP="00BA23CB">
      <w:pPr>
        <w:tabs>
          <w:tab w:val="left" w:pos="1037"/>
        </w:tabs>
        <w:rPr>
          <w:rFonts w:ascii="Arial Narrow" w:hAnsi="Arial Narrow" w:cs="Calibri"/>
          <w:color w:val="1F497D"/>
          <w:shd w:val="clear" w:color="auto" w:fill="FFFFFF"/>
        </w:rPr>
      </w:pPr>
    </w:p>
    <w:p w14:paraId="1630D97A" w14:textId="77777777" w:rsidR="00BA23CB" w:rsidRPr="00675E7E" w:rsidRDefault="00BA23CB" w:rsidP="00BA23CB">
      <w:pPr>
        <w:tabs>
          <w:tab w:val="left" w:pos="1037"/>
        </w:tabs>
        <w:rPr>
          <w:rFonts w:ascii="Arial Narrow" w:hAnsi="Arial Narrow" w:cs="Calibri"/>
          <w:color w:val="1F497D"/>
          <w:shd w:val="clear" w:color="auto" w:fill="FFFFFF"/>
        </w:rPr>
      </w:pPr>
    </w:p>
    <w:p w14:paraId="6B13E972" w14:textId="77777777" w:rsidR="00BA23CB" w:rsidRPr="00675E7E" w:rsidRDefault="00BA23CB" w:rsidP="00BA23CB">
      <w:pPr>
        <w:tabs>
          <w:tab w:val="left" w:pos="1037"/>
        </w:tabs>
        <w:rPr>
          <w:rFonts w:ascii="Arial Narrow" w:hAnsi="Arial Narrow" w:cs="Calibri"/>
          <w:color w:val="1F497D"/>
          <w:shd w:val="clear" w:color="auto" w:fill="FFFFFF"/>
        </w:rPr>
      </w:pPr>
    </w:p>
    <w:p w14:paraId="75EFA93B" w14:textId="77777777" w:rsidR="00BA23CB" w:rsidRPr="00675E7E" w:rsidRDefault="00BA23CB" w:rsidP="00BA23CB">
      <w:pPr>
        <w:tabs>
          <w:tab w:val="left" w:pos="1037"/>
        </w:tabs>
        <w:rPr>
          <w:rFonts w:ascii="Arial Narrow" w:hAnsi="Arial Narrow" w:cs="Calibri"/>
          <w:color w:val="1F497D"/>
          <w:shd w:val="clear" w:color="auto" w:fill="FFFFFF"/>
        </w:rPr>
      </w:pPr>
    </w:p>
    <w:p w14:paraId="063C2F27" w14:textId="77777777" w:rsidR="00BA23CB" w:rsidRPr="00675E7E" w:rsidRDefault="00BA23CB" w:rsidP="00BA23CB">
      <w:pPr>
        <w:tabs>
          <w:tab w:val="left" w:pos="1037"/>
        </w:tabs>
        <w:rPr>
          <w:rFonts w:ascii="Arial Narrow" w:hAnsi="Arial Narrow" w:cs="Calibri"/>
          <w:color w:val="1F497D"/>
          <w:shd w:val="clear" w:color="auto" w:fill="FFFFFF"/>
        </w:rPr>
      </w:pPr>
    </w:p>
    <w:p w14:paraId="4DE9A23D" w14:textId="77777777" w:rsidR="00BA23CB" w:rsidRPr="00675E7E" w:rsidRDefault="00BA23CB" w:rsidP="00BA23CB">
      <w:pPr>
        <w:spacing w:before="120" w:after="120" w:line="276" w:lineRule="auto"/>
        <w:jc w:val="both"/>
        <w:rPr>
          <w:rFonts w:ascii="Arial Narrow" w:hAnsi="Arial Narrow"/>
        </w:rPr>
      </w:pPr>
    </w:p>
    <w:p w14:paraId="1701EB69" w14:textId="77777777" w:rsidR="00BA23CB" w:rsidRPr="00675E7E" w:rsidRDefault="00BA23CB" w:rsidP="00BA23CB">
      <w:pPr>
        <w:spacing w:before="120" w:after="120" w:line="276" w:lineRule="auto"/>
        <w:jc w:val="both"/>
        <w:rPr>
          <w:rFonts w:ascii="Arial Narrow" w:hAnsi="Arial Narrow"/>
          <w:b/>
          <w:bCs/>
          <w:u w:val="single"/>
        </w:rPr>
      </w:pPr>
    </w:p>
    <w:p w14:paraId="3FB0C82D" w14:textId="77777777" w:rsidR="00BA23CB" w:rsidRPr="00675E7E" w:rsidRDefault="00BA23CB" w:rsidP="00BA23CB">
      <w:pPr>
        <w:tabs>
          <w:tab w:val="left" w:pos="1037"/>
        </w:tabs>
        <w:rPr>
          <w:rFonts w:ascii="Arial Narrow" w:hAnsi="Arial Narrow"/>
        </w:rPr>
      </w:pPr>
    </w:p>
    <w:p w14:paraId="7BFC468D" w14:textId="77777777" w:rsidR="00BA23CB" w:rsidRPr="00675E7E" w:rsidRDefault="00BA23CB" w:rsidP="00BA23CB">
      <w:pPr>
        <w:tabs>
          <w:tab w:val="left" w:pos="1037"/>
        </w:tabs>
        <w:rPr>
          <w:rFonts w:ascii="Arial Narrow" w:hAnsi="Arial Narrow" w:cs="Calibri"/>
          <w:color w:val="1F497D"/>
          <w:shd w:val="clear" w:color="auto" w:fill="FFFFFF"/>
        </w:rPr>
      </w:pPr>
    </w:p>
    <w:p w14:paraId="182B981F" w14:textId="77777777" w:rsidR="00BA23CB" w:rsidRPr="00675E7E" w:rsidRDefault="00BA23CB" w:rsidP="00BA23CB">
      <w:pPr>
        <w:tabs>
          <w:tab w:val="left" w:pos="1037"/>
        </w:tabs>
        <w:rPr>
          <w:rFonts w:ascii="Arial Narrow" w:hAnsi="Arial Narrow"/>
        </w:rPr>
      </w:pPr>
    </w:p>
    <w:p w14:paraId="5B778B57" w14:textId="77777777" w:rsidR="00BA23CB" w:rsidRPr="00675E7E" w:rsidRDefault="00BA23CB" w:rsidP="00BA23CB">
      <w:pPr>
        <w:tabs>
          <w:tab w:val="left" w:pos="1037"/>
        </w:tabs>
        <w:rPr>
          <w:rFonts w:ascii="Arial Narrow" w:hAnsi="Arial Narrow"/>
        </w:rPr>
      </w:pPr>
    </w:p>
    <w:p w14:paraId="14297DA5" w14:textId="77777777" w:rsidR="00BA23CB" w:rsidRPr="00675E7E" w:rsidRDefault="00BA23CB" w:rsidP="00BA23CB">
      <w:pPr>
        <w:tabs>
          <w:tab w:val="left" w:pos="1037"/>
        </w:tabs>
        <w:rPr>
          <w:rFonts w:ascii="Arial Narrow" w:hAnsi="Arial Narrow"/>
        </w:rPr>
      </w:pPr>
    </w:p>
    <w:p w14:paraId="16C5F225" w14:textId="77777777" w:rsidR="00BA23CB" w:rsidRPr="00675E7E" w:rsidRDefault="00BA23CB" w:rsidP="00BA23CB">
      <w:pPr>
        <w:tabs>
          <w:tab w:val="left" w:pos="1037"/>
        </w:tabs>
        <w:rPr>
          <w:rFonts w:ascii="Arial Narrow" w:hAnsi="Arial Narrow"/>
        </w:rPr>
      </w:pPr>
    </w:p>
    <w:p w14:paraId="42E728B1" w14:textId="77777777" w:rsidR="00BA23CB" w:rsidRPr="00675E7E" w:rsidRDefault="00BA23CB" w:rsidP="00BA23CB">
      <w:pPr>
        <w:tabs>
          <w:tab w:val="left" w:pos="1037"/>
        </w:tabs>
        <w:rPr>
          <w:rFonts w:ascii="Arial Narrow" w:hAnsi="Arial Narrow"/>
        </w:rPr>
      </w:pPr>
    </w:p>
    <w:p w14:paraId="3910F16F" w14:textId="43604AF2" w:rsidR="00BA23CB" w:rsidRDefault="00BA23CB" w:rsidP="00BA23CB">
      <w:pPr>
        <w:tabs>
          <w:tab w:val="left" w:pos="1037"/>
        </w:tabs>
        <w:rPr>
          <w:rFonts w:ascii="Arial Narrow" w:hAnsi="Arial Narrow"/>
        </w:rPr>
      </w:pPr>
    </w:p>
    <w:p w14:paraId="60280FC9" w14:textId="2663783C" w:rsidR="00D25D45" w:rsidRDefault="00D25D45" w:rsidP="00BA23CB">
      <w:pPr>
        <w:tabs>
          <w:tab w:val="left" w:pos="1037"/>
        </w:tabs>
        <w:rPr>
          <w:rFonts w:ascii="Arial Narrow" w:hAnsi="Arial Narrow"/>
        </w:rPr>
      </w:pPr>
    </w:p>
    <w:p w14:paraId="51086CF0" w14:textId="77777777" w:rsidR="00D25D45" w:rsidRPr="00675E7E" w:rsidRDefault="00D25D45" w:rsidP="00BA23CB">
      <w:pPr>
        <w:tabs>
          <w:tab w:val="left" w:pos="1037"/>
        </w:tabs>
        <w:rPr>
          <w:rFonts w:ascii="Arial Narrow" w:hAnsi="Arial Narrow"/>
        </w:rPr>
      </w:pPr>
    </w:p>
    <w:p w14:paraId="5A0AEEB6" w14:textId="77777777" w:rsidR="00BA23CB" w:rsidRPr="00675E7E" w:rsidRDefault="00BA23CB" w:rsidP="00BA23CB">
      <w:pPr>
        <w:pStyle w:val="Nadpis1"/>
        <w:spacing w:before="120" w:after="120"/>
        <w:rPr>
          <w:rFonts w:ascii="Arial Narrow" w:hAnsi="Arial Narrow"/>
          <w:b/>
          <w:bCs/>
        </w:rPr>
      </w:pPr>
      <w:bookmarkStart w:id="11" w:name="_Toc125355215"/>
      <w:r w:rsidRPr="00675E7E">
        <w:rPr>
          <w:rFonts w:ascii="Arial Narrow" w:hAnsi="Arial Narrow"/>
          <w:b/>
          <w:bCs/>
        </w:rPr>
        <w:lastRenderedPageBreak/>
        <w:t>5. Povinné požiadavky</w:t>
      </w:r>
      <w:bookmarkEnd w:id="11"/>
    </w:p>
    <w:p w14:paraId="7074AF94" w14:textId="77777777" w:rsidR="00BA23CB" w:rsidRPr="00675E7E" w:rsidRDefault="00BA23CB" w:rsidP="00BA23CB">
      <w:pPr>
        <w:spacing w:line="276" w:lineRule="auto"/>
        <w:jc w:val="both"/>
        <w:rPr>
          <w:rFonts w:ascii="Arial Narrow" w:hAnsi="Arial Narrow"/>
        </w:rPr>
      </w:pPr>
      <w:r w:rsidRPr="00675E7E">
        <w:rPr>
          <w:rFonts w:ascii="Arial Narrow" w:hAnsi="Arial Narrow"/>
        </w:rPr>
        <w:t xml:space="preserve">V zmysle plnenia požiadaviek </w:t>
      </w:r>
      <w:r>
        <w:rPr>
          <w:rFonts w:ascii="Arial Narrow" w:hAnsi="Arial Narrow"/>
        </w:rPr>
        <w:t>n</w:t>
      </w:r>
      <w:r w:rsidRPr="00675E7E">
        <w:rPr>
          <w:rFonts w:ascii="Arial Narrow" w:hAnsi="Arial Narrow"/>
        </w:rPr>
        <w:t xml:space="preserve">ariadenia o mechanizme, </w:t>
      </w:r>
      <w:r>
        <w:rPr>
          <w:rFonts w:ascii="Arial Narrow" w:hAnsi="Arial Narrow"/>
        </w:rPr>
        <w:t>v</w:t>
      </w:r>
      <w:r w:rsidRPr="00675E7E">
        <w:rPr>
          <w:rFonts w:ascii="Arial Narrow" w:hAnsi="Arial Narrow"/>
        </w:rPr>
        <w:t>ykonávacieho rozhodnutia Rady a požiadaviek definovaných v Pláne obnovy obsahuje táto kapitola povinné požiadavky, ktoré sú záväzné pre všetky investície v</w:t>
      </w:r>
      <w:r>
        <w:rPr>
          <w:rFonts w:ascii="Arial Narrow" w:hAnsi="Arial Narrow"/>
        </w:rPr>
        <w:t> </w:t>
      </w:r>
      <w:r w:rsidRPr="00675E7E">
        <w:rPr>
          <w:rFonts w:ascii="Arial Narrow" w:hAnsi="Arial Narrow"/>
        </w:rPr>
        <w:t>tabuľke</w:t>
      </w:r>
      <w:r>
        <w:rPr>
          <w:rFonts w:ascii="Arial Narrow" w:hAnsi="Arial Narrow"/>
        </w:rPr>
        <w:t xml:space="preserve"> č.2</w:t>
      </w:r>
      <w:r w:rsidRPr="00675E7E">
        <w:rPr>
          <w:rFonts w:ascii="Arial Narrow" w:hAnsi="Arial Narrow"/>
        </w:rPr>
        <w:t xml:space="preserve">, pokiaľ nie je v danej požiadavke uvedené inak. </w:t>
      </w:r>
    </w:p>
    <w:p w14:paraId="4780BD72" w14:textId="77777777" w:rsidR="00BA23CB" w:rsidRPr="00675E7E" w:rsidRDefault="00BA23CB" w:rsidP="00BA23CB">
      <w:pPr>
        <w:rPr>
          <w:rFonts w:ascii="Arial Narrow" w:hAnsi="Arial Narrow"/>
        </w:rPr>
      </w:pPr>
      <w:r w:rsidRPr="00675E7E">
        <w:rPr>
          <w:rFonts w:ascii="Arial Narrow" w:hAnsi="Arial Narrow"/>
          <w:b/>
          <w:bCs/>
        </w:rPr>
        <w:t>POŽIADAVKY SPOJENÉ S PLNENÍM KLIMATICKÝCH CIEĽOV</w:t>
      </w:r>
    </w:p>
    <w:p w14:paraId="30F0A1D8" w14:textId="77777777" w:rsidR="00BA23CB" w:rsidRPr="00675E7E" w:rsidRDefault="00BA23CB" w:rsidP="00BA23CB">
      <w:pPr>
        <w:pStyle w:val="Odsekzoznamu"/>
        <w:numPr>
          <w:ilvl w:val="1"/>
          <w:numId w:val="4"/>
        </w:numPr>
        <w:ind w:left="437" w:hanging="437"/>
        <w:rPr>
          <w:rFonts w:ascii="Arial Narrow" w:hAnsi="Arial Narrow"/>
        </w:rPr>
      </w:pPr>
      <w:r w:rsidRPr="00675E7E">
        <w:rPr>
          <w:rFonts w:ascii="Arial Narrow" w:hAnsi="Arial Narrow"/>
          <w:u w:val="single"/>
        </w:rPr>
        <w:t>Požiadavky spojené s plnením špecifických klimatických požiadaviek:</w:t>
      </w:r>
    </w:p>
    <w:p w14:paraId="1A7DB6BC" w14:textId="77777777" w:rsidR="00BA23CB" w:rsidRPr="00675E7E" w:rsidRDefault="00BA23CB" w:rsidP="00BA23CB">
      <w:pPr>
        <w:pStyle w:val="Bezriadkovania"/>
        <w:numPr>
          <w:ilvl w:val="2"/>
          <w:numId w:val="4"/>
        </w:numPr>
        <w:spacing w:line="276" w:lineRule="auto"/>
        <w:jc w:val="both"/>
        <w:rPr>
          <w:rFonts w:ascii="Arial Narrow" w:hAnsi="Arial Narrow"/>
        </w:rPr>
      </w:pPr>
      <w:r w:rsidRPr="00675E7E">
        <w:rPr>
          <w:rFonts w:ascii="Arial Narrow" w:hAnsi="Arial Narrow"/>
        </w:rPr>
        <w:t xml:space="preserve">Realizáciou investícií, ktoré sú označené intervenčnou oblasťou 025bis a 026bis musí dôjsť k úspore primárnej energie v priemere minimálne o 30 % oproti výpočtovo určenej primárnej energie pred realizáciou investícií podľa usmernenia v kapitole 4. Splnenie požiadavky bude preukázané podľa usmernenia v kapitole </w:t>
      </w:r>
      <w:r>
        <w:rPr>
          <w:rFonts w:ascii="Arial Narrow" w:hAnsi="Arial Narrow"/>
        </w:rPr>
        <w:t>4</w:t>
      </w:r>
      <w:r w:rsidRPr="00675E7E">
        <w:rPr>
          <w:rFonts w:ascii="Arial Narrow" w:hAnsi="Arial Narrow"/>
        </w:rPr>
        <w:t>,</w:t>
      </w:r>
    </w:p>
    <w:p w14:paraId="63D806E9" w14:textId="77777777" w:rsidR="00BA23CB" w:rsidRPr="00675E7E" w:rsidRDefault="00BA23CB" w:rsidP="00BA23CB">
      <w:pPr>
        <w:pStyle w:val="Bezriadkovania"/>
        <w:numPr>
          <w:ilvl w:val="2"/>
          <w:numId w:val="4"/>
        </w:numPr>
        <w:spacing w:before="120" w:after="120" w:line="276" w:lineRule="auto"/>
        <w:jc w:val="both"/>
        <w:rPr>
          <w:rFonts w:ascii="Arial Narrow" w:hAnsi="Arial Narrow"/>
        </w:rPr>
      </w:pPr>
      <w:r w:rsidRPr="00675E7E">
        <w:rPr>
          <w:rFonts w:ascii="Arial Narrow" w:hAnsi="Arial Narrow"/>
        </w:rPr>
        <w:t>Hodnota globálneho ukazovateľa primárnej energie budovy pre projekty novostavieb v rámci investícií, ktoré sú označené intervenčnou oblasťou 025ter, musí byť aspoň o 20 % nižšia ako hodnota globálneho ukazovateľa primárnej energie hornej hranice energetickej triedy A0 pre danú kategóriu budovy</w:t>
      </w:r>
      <w:r w:rsidRPr="00675E7E">
        <w:rPr>
          <w:rStyle w:val="Odkaznapoznmkupodiarou"/>
          <w:rFonts w:ascii="Arial Narrow" w:hAnsi="Arial Narrow"/>
        </w:rPr>
        <w:footnoteReference w:id="12"/>
      </w:r>
      <w:r w:rsidRPr="00675E7E">
        <w:rPr>
          <w:rFonts w:ascii="Arial Narrow" w:hAnsi="Arial Narrow"/>
        </w:rPr>
        <w:t xml:space="preserve">. Splnenie požiadavky maximálnej úrovne potreby primárnej energie bude preukázané hodnotou globálneho ukazovateľa primárnej energie podľa usmernenia v kapitole </w:t>
      </w:r>
      <w:r>
        <w:rPr>
          <w:rFonts w:ascii="Arial Narrow" w:hAnsi="Arial Narrow"/>
        </w:rPr>
        <w:t>4</w:t>
      </w:r>
      <w:r w:rsidRPr="00675E7E">
        <w:rPr>
          <w:rFonts w:ascii="Arial Narrow" w:hAnsi="Arial Narrow"/>
        </w:rPr>
        <w:t>,</w:t>
      </w:r>
    </w:p>
    <w:p w14:paraId="718E16D2" w14:textId="77777777" w:rsidR="00BA23CB" w:rsidRPr="00675E7E" w:rsidRDefault="00BA23CB" w:rsidP="00BA23CB">
      <w:pPr>
        <w:pStyle w:val="Odsekzoznamu"/>
        <w:numPr>
          <w:ilvl w:val="1"/>
          <w:numId w:val="4"/>
        </w:numPr>
        <w:spacing w:line="276" w:lineRule="auto"/>
        <w:ind w:left="437" w:hanging="437"/>
        <w:rPr>
          <w:rFonts w:ascii="Arial Narrow" w:hAnsi="Arial Narrow"/>
        </w:rPr>
      </w:pPr>
      <w:r w:rsidRPr="00675E7E">
        <w:rPr>
          <w:rFonts w:ascii="Arial Narrow" w:hAnsi="Arial Narrow"/>
          <w:u w:val="single"/>
        </w:rPr>
        <w:t>Všeobecné požiadavky:</w:t>
      </w:r>
    </w:p>
    <w:p w14:paraId="730E71FE" w14:textId="77777777" w:rsidR="00BA23CB" w:rsidRDefault="00BA23CB" w:rsidP="00BA23CB">
      <w:pPr>
        <w:pStyle w:val="Bezriadkovania"/>
        <w:numPr>
          <w:ilvl w:val="2"/>
          <w:numId w:val="4"/>
        </w:numPr>
        <w:spacing w:before="120" w:after="120" w:line="276" w:lineRule="auto"/>
        <w:jc w:val="both"/>
        <w:rPr>
          <w:rFonts w:ascii="Arial Narrow" w:hAnsi="Arial Narrow"/>
        </w:rPr>
      </w:pPr>
      <w:r w:rsidRPr="00675E7E">
        <w:rPr>
          <w:rFonts w:ascii="Arial Narrow" w:hAnsi="Arial Narrow"/>
        </w:rPr>
        <w:t>V rámci investícií, ktoré sú označené intervenčnou oblasťou 025bis a 026bis,  spojených s obnovou budov (tam kde je to relevantné a technicky, funkčne a ekonomicky možné) bude nastavenie investície podporovať realizáciu hĺbkových obnov</w:t>
      </w:r>
      <w:r w:rsidRPr="00675E7E">
        <w:rPr>
          <w:rStyle w:val="Odkaznapoznmkupodiarou"/>
          <w:rFonts w:ascii="Arial Narrow" w:hAnsi="Arial Narrow"/>
        </w:rPr>
        <w:footnoteReference w:id="13"/>
      </w:r>
      <w:r w:rsidRPr="00675E7E">
        <w:rPr>
          <w:rFonts w:ascii="Arial Narrow" w:hAnsi="Arial Narrow"/>
        </w:rPr>
        <w:t>.</w:t>
      </w:r>
    </w:p>
    <w:p w14:paraId="0C381949" w14:textId="77777777" w:rsidR="00BA23CB" w:rsidRPr="00675E7E" w:rsidRDefault="00BA23CB" w:rsidP="00BA23CB">
      <w:pPr>
        <w:rPr>
          <w:rFonts w:ascii="Arial Narrow" w:hAnsi="Arial Narrow"/>
        </w:rPr>
      </w:pPr>
      <w:r w:rsidRPr="00675E7E">
        <w:rPr>
          <w:rFonts w:ascii="Arial Narrow" w:hAnsi="Arial Narrow"/>
          <w:b/>
          <w:bCs/>
        </w:rPr>
        <w:t>POŽIADAVKY SPOJENÉ S PRINCÍPOM „VÝRAZNE NENARUŠIŤ“ (DO NO SIGNIFICANT HARM – DNSH)</w:t>
      </w:r>
    </w:p>
    <w:p w14:paraId="5F2EAA4F" w14:textId="77777777" w:rsidR="00BA23CB" w:rsidRPr="00675E7E" w:rsidRDefault="00BA23CB" w:rsidP="00BA23CB">
      <w:pPr>
        <w:pStyle w:val="Odsekzoznamu"/>
        <w:numPr>
          <w:ilvl w:val="1"/>
          <w:numId w:val="4"/>
        </w:numPr>
        <w:spacing w:before="120" w:after="120"/>
        <w:ind w:left="437" w:hanging="437"/>
        <w:contextualSpacing w:val="0"/>
        <w:rPr>
          <w:rFonts w:ascii="Arial Narrow" w:hAnsi="Arial Narrow"/>
          <w:u w:val="single"/>
        </w:rPr>
      </w:pPr>
      <w:proofErr w:type="spellStart"/>
      <w:r w:rsidRPr="00675E7E">
        <w:rPr>
          <w:rFonts w:ascii="Arial Narrow" w:hAnsi="Arial Narrow"/>
          <w:u w:val="single"/>
        </w:rPr>
        <w:t>Mitigácia</w:t>
      </w:r>
      <w:proofErr w:type="spellEnd"/>
      <w:r w:rsidRPr="00675E7E">
        <w:rPr>
          <w:rFonts w:ascii="Arial Narrow" w:hAnsi="Arial Narrow"/>
          <w:u w:val="single"/>
        </w:rPr>
        <w:t>/Zmierňovanie zmeny klímy:</w:t>
      </w:r>
    </w:p>
    <w:p w14:paraId="1C4879A9" w14:textId="77777777" w:rsidR="00BA23CB" w:rsidRPr="00675E7E" w:rsidRDefault="00BA23CB" w:rsidP="00BA23CB">
      <w:pPr>
        <w:pStyle w:val="Odsekzoznamu"/>
        <w:numPr>
          <w:ilvl w:val="2"/>
          <w:numId w:val="4"/>
        </w:numPr>
        <w:spacing w:before="120" w:after="120"/>
        <w:contextualSpacing w:val="0"/>
        <w:jc w:val="both"/>
        <w:rPr>
          <w:rFonts w:ascii="Arial Narrow" w:hAnsi="Arial Narrow"/>
        </w:rPr>
      </w:pPr>
      <w:r w:rsidRPr="00675E7E">
        <w:rPr>
          <w:rFonts w:ascii="Arial Narrow" w:hAnsi="Arial Narrow"/>
        </w:rPr>
        <w:t>V rámci projektu, ktorý bude zahŕňať výmenu hlavného zdroja tepla za nový plynový kondenzačný kotol je možné podporu poskytnúť len v prípade ak sa jedná o výmenu pôvodného zdroja tepla na báze uhlia/oleja alebo zastaraných plynových kotlov,</w:t>
      </w:r>
    </w:p>
    <w:p w14:paraId="236FFD85" w14:textId="77777777" w:rsidR="00BA23CB" w:rsidRPr="00675E7E" w:rsidRDefault="00BA23CB" w:rsidP="00BA23CB">
      <w:pPr>
        <w:pStyle w:val="Odsekzoznamu"/>
        <w:numPr>
          <w:ilvl w:val="2"/>
          <w:numId w:val="4"/>
        </w:numPr>
        <w:spacing w:before="120" w:after="120"/>
        <w:contextualSpacing w:val="0"/>
        <w:jc w:val="both"/>
        <w:rPr>
          <w:rFonts w:ascii="Arial Narrow" w:hAnsi="Arial Narrow"/>
        </w:rPr>
      </w:pPr>
      <w:r w:rsidRPr="00675E7E">
        <w:rPr>
          <w:rFonts w:ascii="Arial Narrow" w:hAnsi="Arial Narrow"/>
        </w:rPr>
        <w:t>Investícia, ktorá bude zahŕňať výmenu hlavného zdroja tepla za nové plynové kondenzačné kotly bude vždy súčasťou komplexnej obnovy budovy a výmena hlavného zdroja tepla za nové plynové kondenzačné kotly bude predstavovať len malý objem</w:t>
      </w:r>
      <w:r w:rsidRPr="00675E7E">
        <w:rPr>
          <w:rStyle w:val="Odkaznapoznmkupodiarou"/>
          <w:rFonts w:ascii="Arial Narrow" w:hAnsi="Arial Narrow"/>
        </w:rPr>
        <w:footnoteReference w:id="14"/>
      </w:r>
      <w:r w:rsidRPr="00675E7E">
        <w:rPr>
          <w:rFonts w:ascii="Arial Narrow" w:hAnsi="Arial Narrow"/>
        </w:rPr>
        <w:t xml:space="preserve"> celkovej alokácie, </w:t>
      </w:r>
    </w:p>
    <w:p w14:paraId="1A5DA8D7" w14:textId="77777777" w:rsidR="00BA23CB" w:rsidRPr="00675E7E" w:rsidRDefault="00BA23CB" w:rsidP="00BA23CB">
      <w:pPr>
        <w:pStyle w:val="Odsekzoznamu"/>
        <w:numPr>
          <w:ilvl w:val="2"/>
          <w:numId w:val="4"/>
        </w:numPr>
        <w:spacing w:before="120" w:after="120"/>
        <w:contextualSpacing w:val="0"/>
        <w:jc w:val="both"/>
        <w:rPr>
          <w:rFonts w:ascii="Arial Narrow" w:hAnsi="Arial Narrow"/>
        </w:rPr>
      </w:pPr>
      <w:r w:rsidRPr="00675E7E">
        <w:rPr>
          <w:rFonts w:ascii="Arial Narrow" w:hAnsi="Arial Narrow"/>
        </w:rPr>
        <w:t>V rámci projektu, ktorý bude zahŕňať výmenu hlavného zdroja tepla za nový plynový kondenzačný kotol, musí plynový kotol zodpovedať energetickej triede A podľa osobitného predpisu</w:t>
      </w:r>
      <w:r w:rsidRPr="00675E7E">
        <w:rPr>
          <w:rStyle w:val="Odkaznapoznmkupodiarou"/>
          <w:rFonts w:ascii="Arial Narrow" w:hAnsi="Arial Narrow"/>
        </w:rPr>
        <w:footnoteReference w:id="15"/>
      </w:r>
      <w:r w:rsidRPr="00675E7E">
        <w:rPr>
          <w:rFonts w:ascii="Arial Narrow" w:hAnsi="Arial Narrow"/>
        </w:rPr>
        <w:t xml:space="preserve">, ktorá je pod najvyššími dvoma triedami energetickej účinnosti, </w:t>
      </w:r>
    </w:p>
    <w:p w14:paraId="16230B90" w14:textId="6A07FAC9" w:rsidR="00BA23CB" w:rsidRPr="00675E7E" w:rsidRDefault="00BA23CB" w:rsidP="00BA23CB">
      <w:pPr>
        <w:pStyle w:val="Odsekzoznamu"/>
        <w:numPr>
          <w:ilvl w:val="2"/>
          <w:numId w:val="4"/>
        </w:numPr>
        <w:spacing w:before="120" w:after="120"/>
        <w:contextualSpacing w:val="0"/>
        <w:jc w:val="both"/>
        <w:rPr>
          <w:rFonts w:ascii="Arial Narrow" w:hAnsi="Arial Narrow"/>
        </w:rPr>
      </w:pPr>
      <w:r w:rsidRPr="00675E7E">
        <w:rPr>
          <w:rFonts w:ascii="Arial Narrow" w:hAnsi="Arial Narrow"/>
        </w:rPr>
        <w:t>V prípade inštalácie kotlov na zemný plyn budú podporované len kondenzačné p</w:t>
      </w:r>
      <w:r>
        <w:rPr>
          <w:rFonts w:ascii="Arial Narrow" w:hAnsi="Arial Narrow"/>
        </w:rPr>
        <w:t>lynové kotly plniace parametre N</w:t>
      </w:r>
      <w:r w:rsidRPr="00675E7E">
        <w:rPr>
          <w:rFonts w:ascii="Arial Narrow" w:hAnsi="Arial Narrow"/>
        </w:rPr>
        <w:t xml:space="preserve">ariadenia Komisie (EÚ) č. </w:t>
      </w:r>
      <w:r w:rsidRPr="00D505E0">
        <w:rPr>
          <w:rFonts w:ascii="Arial Narrow" w:hAnsi="Arial Narrow"/>
        </w:rPr>
        <w:t>813/2013,</w:t>
      </w:r>
      <w:r w:rsidRPr="00675E7E">
        <w:rPr>
          <w:rFonts w:ascii="Arial Narrow" w:hAnsi="Arial Narrow"/>
        </w:rPr>
        <w:t xml:space="preserve"> ktorým sa vykonáva smernica Európskeho parlamentu a Rady 2009/125/ES, pokiaľ ide o požiadavky na </w:t>
      </w:r>
      <w:proofErr w:type="spellStart"/>
      <w:r w:rsidRPr="00675E7E">
        <w:rPr>
          <w:rFonts w:ascii="Arial Narrow" w:hAnsi="Arial Narrow"/>
        </w:rPr>
        <w:t>ekodizajn</w:t>
      </w:r>
      <w:proofErr w:type="spellEnd"/>
      <w:r w:rsidRPr="00675E7E">
        <w:rPr>
          <w:rFonts w:ascii="Arial Narrow" w:hAnsi="Arial Narrow"/>
        </w:rPr>
        <w:t xml:space="preserve"> ohrievačov pre vykurovanie vnútorných priestorov a kombinovaných ohrievačov (požiadavky od 26. 9. 2018),</w:t>
      </w:r>
    </w:p>
    <w:p w14:paraId="597F436A" w14:textId="77777777" w:rsidR="00BA23CB" w:rsidRPr="00675E7E" w:rsidRDefault="00BA23CB" w:rsidP="00BA23CB">
      <w:pPr>
        <w:pStyle w:val="Odsekzoznamu"/>
        <w:numPr>
          <w:ilvl w:val="2"/>
          <w:numId w:val="4"/>
        </w:numPr>
        <w:spacing w:before="120" w:after="120"/>
        <w:contextualSpacing w:val="0"/>
        <w:jc w:val="both"/>
        <w:rPr>
          <w:rFonts w:ascii="Arial Narrow" w:hAnsi="Arial Narrow"/>
        </w:rPr>
      </w:pPr>
      <w:r w:rsidRPr="00675E7E">
        <w:rPr>
          <w:rFonts w:ascii="Arial Narrow" w:hAnsi="Arial Narrow"/>
        </w:rPr>
        <w:lastRenderedPageBreak/>
        <w:t xml:space="preserve">Nastavenie investícií, ktorá bude zahŕňať výmenu hlavného zdroja tepla za nové plynové kondenzačné kotly bude, tam kde je to technicky možné, </w:t>
      </w:r>
      <w:r>
        <w:rPr>
          <w:rFonts w:ascii="Arial Narrow" w:hAnsi="Arial Narrow"/>
        </w:rPr>
        <w:t xml:space="preserve">môcť súčasne podporiť </w:t>
      </w:r>
      <w:r w:rsidRPr="00675E7E">
        <w:rPr>
          <w:rFonts w:ascii="Arial Narrow" w:hAnsi="Arial Narrow"/>
        </w:rPr>
        <w:t xml:space="preserve">aj inštaláciu solárnych </w:t>
      </w:r>
      <w:proofErr w:type="spellStart"/>
      <w:r w:rsidRPr="00675E7E">
        <w:rPr>
          <w:rFonts w:ascii="Arial Narrow" w:hAnsi="Arial Narrow"/>
        </w:rPr>
        <w:t>fotovoltických</w:t>
      </w:r>
      <w:proofErr w:type="spellEnd"/>
      <w:r w:rsidRPr="00675E7E">
        <w:rPr>
          <w:rFonts w:ascii="Arial Narrow" w:hAnsi="Arial Narrow"/>
        </w:rPr>
        <w:t xml:space="preserve"> a/alebo </w:t>
      </w:r>
      <w:proofErr w:type="spellStart"/>
      <w:r w:rsidRPr="00675E7E">
        <w:rPr>
          <w:rFonts w:ascii="Arial Narrow" w:hAnsi="Arial Narrow"/>
        </w:rPr>
        <w:t>fototermických</w:t>
      </w:r>
      <w:proofErr w:type="spellEnd"/>
      <w:r w:rsidRPr="00675E7E">
        <w:rPr>
          <w:rFonts w:ascii="Arial Narrow" w:hAnsi="Arial Narrow"/>
        </w:rPr>
        <w:t xml:space="preserve"> systémov,</w:t>
      </w:r>
    </w:p>
    <w:p w14:paraId="0637F6AF" w14:textId="1CBE957C" w:rsidR="000B09AA" w:rsidRPr="000B09AA" w:rsidRDefault="000B09AA" w:rsidP="00D505E0">
      <w:pPr>
        <w:pStyle w:val="Bezriadkovania"/>
        <w:numPr>
          <w:ilvl w:val="2"/>
          <w:numId w:val="4"/>
        </w:numPr>
        <w:spacing w:before="120" w:after="120"/>
        <w:jc w:val="both"/>
        <w:rPr>
          <w:rFonts w:ascii="Arial Narrow" w:hAnsi="Arial Narrow"/>
          <w:color w:val="000000"/>
        </w:rPr>
      </w:pPr>
      <w:r w:rsidRPr="000B09AA">
        <w:rPr>
          <w:rFonts w:ascii="Arial Narrow" w:hAnsi="Arial Narrow"/>
        </w:rPr>
        <w:t xml:space="preserve"> V prípade inštalácie kotlov na biomasu budú podporované len </w:t>
      </w:r>
      <w:proofErr w:type="spellStart"/>
      <w:r w:rsidRPr="000B09AA">
        <w:rPr>
          <w:rFonts w:ascii="Arial Narrow" w:hAnsi="Arial Narrow"/>
        </w:rPr>
        <w:t>biomasové</w:t>
      </w:r>
      <w:proofErr w:type="spellEnd"/>
      <w:r w:rsidRPr="000B09AA">
        <w:rPr>
          <w:rFonts w:ascii="Arial Narrow" w:hAnsi="Arial Narrow"/>
        </w:rPr>
        <w:t xml:space="preserve"> kotly </w:t>
      </w:r>
      <w:r w:rsidRPr="000B09AA">
        <w:rPr>
          <w:rFonts w:ascii="Arial Narrow" w:hAnsi="Arial Narrow"/>
          <w:color w:val="000000"/>
        </w:rPr>
        <w:t xml:space="preserve">vyhovujúce požiadavkám </w:t>
      </w:r>
      <w:proofErr w:type="spellStart"/>
      <w:r w:rsidRPr="000B09AA">
        <w:rPr>
          <w:rFonts w:ascii="Arial Narrow" w:hAnsi="Arial Narrow"/>
          <w:color w:val="000000"/>
        </w:rPr>
        <w:t>ekodizajnu</w:t>
      </w:r>
      <w:proofErr w:type="spellEnd"/>
      <w:r w:rsidRPr="000B09AA">
        <w:rPr>
          <w:rFonts w:ascii="Arial Narrow" w:hAnsi="Arial Narrow"/>
          <w:color w:val="000000"/>
        </w:rPr>
        <w:t>, zaradené do jednej z dvoch najvyšších významne zastúpených tried energetickej účinnosti v zmysle čl. 7 ods. 2 nariadenia Európskeho parlamentu a Rady (EU) 2017/1369</w:t>
      </w:r>
      <w:r>
        <w:rPr>
          <w:rFonts w:ascii="Arial Narrow" w:hAnsi="Arial Narrow"/>
          <w:color w:val="000000"/>
        </w:rPr>
        <w:t>,</w:t>
      </w:r>
    </w:p>
    <w:p w14:paraId="3B1B6717" w14:textId="6E5AD77B" w:rsidR="00E844C8" w:rsidRPr="00D505E0" w:rsidRDefault="000B09AA" w:rsidP="00BA23CB">
      <w:pPr>
        <w:pStyle w:val="Odsekzoznamu"/>
        <w:numPr>
          <w:ilvl w:val="2"/>
          <w:numId w:val="4"/>
        </w:numPr>
        <w:spacing w:before="120" w:after="120"/>
        <w:contextualSpacing w:val="0"/>
        <w:jc w:val="both"/>
        <w:rPr>
          <w:rFonts w:ascii="Arial Narrow" w:hAnsi="Arial Narrow"/>
        </w:rPr>
      </w:pPr>
      <w:r w:rsidRPr="000B09AA">
        <w:rPr>
          <w:rFonts w:ascii="Arial Narrow" w:hAnsi="Arial Narrow"/>
        </w:rPr>
        <w:t>V prípade inštalácie kotlov na biomasu budú podporované len</w:t>
      </w:r>
      <w:r>
        <w:rPr>
          <w:rFonts w:ascii="Arial Narrow" w:hAnsi="Arial Narrow"/>
        </w:rPr>
        <w:t xml:space="preserve"> </w:t>
      </w:r>
      <w:r>
        <w:rPr>
          <w:rFonts w:ascii="Arial Narrow" w:hAnsi="Arial Narrow"/>
          <w:color w:val="000000"/>
        </w:rPr>
        <w:t>k</w:t>
      </w:r>
      <w:r w:rsidRPr="0099730F">
        <w:rPr>
          <w:rFonts w:ascii="Arial Narrow" w:hAnsi="Arial Narrow"/>
          <w:color w:val="000000"/>
        </w:rPr>
        <w:t>otly určené na spaľovanie biomasy vo forme peliet, ktoré nie sú určené na spaľovanie alebo spoluspaľovanie fosílnych palív</w:t>
      </w:r>
      <w:r>
        <w:rPr>
          <w:rFonts w:ascii="Arial Narrow" w:hAnsi="Arial Narrow"/>
          <w:color w:val="000000"/>
        </w:rPr>
        <w:t>,</w:t>
      </w:r>
    </w:p>
    <w:p w14:paraId="24FD9A59" w14:textId="6B159141" w:rsidR="000B09AA" w:rsidRPr="00D505E0" w:rsidRDefault="000B09AA" w:rsidP="00BA23CB">
      <w:pPr>
        <w:pStyle w:val="Odsekzoznamu"/>
        <w:numPr>
          <w:ilvl w:val="2"/>
          <w:numId w:val="4"/>
        </w:numPr>
        <w:spacing w:before="120" w:after="120"/>
        <w:contextualSpacing w:val="0"/>
        <w:jc w:val="both"/>
        <w:rPr>
          <w:rFonts w:ascii="Arial Narrow" w:hAnsi="Arial Narrow"/>
        </w:rPr>
      </w:pPr>
      <w:r w:rsidRPr="000B09AA">
        <w:rPr>
          <w:rFonts w:ascii="Arial Narrow" w:hAnsi="Arial Narrow"/>
        </w:rPr>
        <w:t>V prípade inštalácie kotlov na biomasu budú podporované len</w:t>
      </w:r>
      <w:r>
        <w:rPr>
          <w:rFonts w:ascii="Arial Narrow" w:hAnsi="Arial Narrow"/>
        </w:rPr>
        <w:t xml:space="preserve"> </w:t>
      </w:r>
      <w:r>
        <w:rPr>
          <w:rFonts w:ascii="Arial Narrow" w:hAnsi="Arial Narrow"/>
          <w:color w:val="000000"/>
        </w:rPr>
        <w:t>k</w:t>
      </w:r>
      <w:r w:rsidRPr="0099730F">
        <w:rPr>
          <w:rFonts w:ascii="Arial Narrow" w:hAnsi="Arial Narrow"/>
          <w:color w:val="000000"/>
        </w:rPr>
        <w:t>otly</w:t>
      </w:r>
      <w:r>
        <w:rPr>
          <w:rFonts w:ascii="Arial Narrow" w:hAnsi="Arial Narrow"/>
          <w:color w:val="000000"/>
        </w:rPr>
        <w:t xml:space="preserve"> </w:t>
      </w:r>
      <w:r w:rsidRPr="0099730F">
        <w:rPr>
          <w:rFonts w:ascii="Arial Narrow" w:hAnsi="Arial Narrow"/>
          <w:color w:val="000000"/>
        </w:rPr>
        <w:t>s vydaným vyhlásením o</w:t>
      </w:r>
      <w:r>
        <w:rPr>
          <w:rFonts w:ascii="Arial Narrow" w:hAnsi="Arial Narrow"/>
          <w:color w:val="000000"/>
        </w:rPr>
        <w:t> </w:t>
      </w:r>
      <w:r w:rsidRPr="0099730F">
        <w:rPr>
          <w:rFonts w:ascii="Arial Narrow" w:hAnsi="Arial Narrow"/>
          <w:color w:val="000000"/>
        </w:rPr>
        <w:t>zhode</w:t>
      </w:r>
      <w:r>
        <w:rPr>
          <w:rFonts w:ascii="Arial Narrow" w:hAnsi="Arial Narrow"/>
          <w:color w:val="000000"/>
        </w:rPr>
        <w:t>,</w:t>
      </w:r>
    </w:p>
    <w:p w14:paraId="35D6E909" w14:textId="6F61A611" w:rsidR="000B09AA" w:rsidRPr="00D505E0" w:rsidRDefault="000B09AA" w:rsidP="00BA23CB">
      <w:pPr>
        <w:pStyle w:val="Odsekzoznamu"/>
        <w:numPr>
          <w:ilvl w:val="2"/>
          <w:numId w:val="4"/>
        </w:numPr>
        <w:spacing w:before="120" w:after="120"/>
        <w:contextualSpacing w:val="0"/>
        <w:jc w:val="both"/>
        <w:rPr>
          <w:rFonts w:ascii="Arial Narrow" w:hAnsi="Arial Narrow"/>
        </w:rPr>
      </w:pPr>
      <w:r w:rsidRPr="000B09AA">
        <w:rPr>
          <w:rFonts w:ascii="Arial Narrow" w:hAnsi="Arial Narrow"/>
        </w:rPr>
        <w:t>V prípade inštalácie kotlov na biomasu budú podporované len</w:t>
      </w:r>
      <w:r>
        <w:rPr>
          <w:rFonts w:ascii="Arial Narrow" w:hAnsi="Arial Narrow"/>
        </w:rPr>
        <w:t xml:space="preserve"> </w:t>
      </w:r>
      <w:r>
        <w:rPr>
          <w:rFonts w:ascii="Arial Narrow" w:hAnsi="Arial Narrow"/>
          <w:color w:val="000000"/>
        </w:rPr>
        <w:t>k</w:t>
      </w:r>
      <w:r w:rsidRPr="0099730F">
        <w:rPr>
          <w:rFonts w:ascii="Arial Narrow" w:hAnsi="Arial Narrow"/>
          <w:color w:val="000000"/>
        </w:rPr>
        <w:t>otly, ktoré budú nahrádzať vykurovacie systémy na báze uhlia/oleja, zastarané kotly na biomasu a zastarané plynové kotly</w:t>
      </w:r>
      <w:r>
        <w:rPr>
          <w:rFonts w:ascii="Arial Narrow" w:hAnsi="Arial Narrow"/>
          <w:color w:val="000000"/>
        </w:rPr>
        <w:t>,</w:t>
      </w:r>
    </w:p>
    <w:p w14:paraId="3BA5215F" w14:textId="65B16BA0" w:rsidR="000B09AA" w:rsidRPr="000B09AA" w:rsidRDefault="000B09AA" w:rsidP="00BA23CB">
      <w:pPr>
        <w:pStyle w:val="Odsekzoznamu"/>
        <w:numPr>
          <w:ilvl w:val="2"/>
          <w:numId w:val="4"/>
        </w:numPr>
        <w:spacing w:before="120" w:after="120"/>
        <w:contextualSpacing w:val="0"/>
        <w:jc w:val="both"/>
        <w:rPr>
          <w:rFonts w:ascii="Arial Narrow" w:hAnsi="Arial Narrow"/>
        </w:rPr>
      </w:pPr>
      <w:r w:rsidRPr="0099730F">
        <w:rPr>
          <w:rFonts w:ascii="Arial Narrow" w:hAnsi="Arial Narrow"/>
          <w:color w:val="000000"/>
        </w:rPr>
        <w:t>V oblastiach riadenia kvality ovzdušia (tam, kde sú limitné hodnoty PM10 prekročené), nebude možné podporovať výmenu zastaralých plynových kotlov za kotle na biomasu</w:t>
      </w:r>
      <w:r w:rsidR="00957FD7">
        <w:rPr>
          <w:rStyle w:val="Odkaznapoznmkupodiarou"/>
          <w:rFonts w:ascii="Arial Narrow" w:hAnsi="Arial Narrow"/>
          <w:color w:val="000000"/>
        </w:rPr>
        <w:footnoteReference w:id="16"/>
      </w:r>
      <w:r>
        <w:rPr>
          <w:rFonts w:ascii="Arial Narrow" w:hAnsi="Arial Narrow"/>
          <w:color w:val="000000"/>
        </w:rPr>
        <w:t>,</w:t>
      </w:r>
    </w:p>
    <w:p w14:paraId="725BA665" w14:textId="77777777" w:rsidR="00BA23CB" w:rsidRPr="00675E7E" w:rsidRDefault="00BA23CB" w:rsidP="00BA23CB">
      <w:pPr>
        <w:pStyle w:val="Bezriadkovania"/>
        <w:numPr>
          <w:ilvl w:val="2"/>
          <w:numId w:val="4"/>
        </w:numPr>
        <w:spacing w:before="120" w:after="120"/>
        <w:jc w:val="both"/>
        <w:rPr>
          <w:rFonts w:ascii="Arial Narrow" w:hAnsi="Arial Narrow"/>
        </w:rPr>
      </w:pPr>
      <w:r w:rsidRPr="00675E7E">
        <w:rPr>
          <w:rFonts w:ascii="Arial Narrow" w:hAnsi="Arial Narrow"/>
        </w:rPr>
        <w:t xml:space="preserve">Nastavenie investícií bude podporovať, tam kde je to vhodné a ekonomicky, funkčne a technicky možné, inštaláciu solárnych </w:t>
      </w:r>
      <w:proofErr w:type="spellStart"/>
      <w:r w:rsidRPr="00675E7E">
        <w:rPr>
          <w:rFonts w:ascii="Arial Narrow" w:hAnsi="Arial Narrow"/>
        </w:rPr>
        <w:t>fotovoltických</w:t>
      </w:r>
      <w:proofErr w:type="spellEnd"/>
      <w:r w:rsidRPr="00675E7E">
        <w:rPr>
          <w:rFonts w:ascii="Arial Narrow" w:hAnsi="Arial Narrow"/>
        </w:rPr>
        <w:t xml:space="preserve"> panelov ako súčasť obnovy budov a zavádzanie nízko uhlíkových alternatív ako sú tepelné čerpadlá,</w:t>
      </w:r>
    </w:p>
    <w:p w14:paraId="410B546C" w14:textId="77777777" w:rsidR="00BA23CB" w:rsidRPr="00675E7E" w:rsidRDefault="00BA23CB" w:rsidP="00BA23CB">
      <w:pPr>
        <w:pStyle w:val="Odsekzoznamu"/>
        <w:numPr>
          <w:ilvl w:val="2"/>
          <w:numId w:val="4"/>
        </w:numPr>
        <w:spacing w:before="120" w:after="120"/>
        <w:contextualSpacing w:val="0"/>
        <w:jc w:val="both"/>
        <w:rPr>
          <w:rFonts w:ascii="Arial Narrow" w:hAnsi="Arial Narrow"/>
        </w:rPr>
      </w:pPr>
      <w:r w:rsidRPr="00675E7E">
        <w:rPr>
          <w:rFonts w:ascii="Arial Narrow" w:hAnsi="Arial Narrow"/>
        </w:rPr>
        <w:t>Obnova a výstavba budov bude realizovaná v súlade so zákonom č. 555/2005 Z. z. o energetickej hospodárnosti budov.</w:t>
      </w:r>
    </w:p>
    <w:p w14:paraId="6AB29B02" w14:textId="77777777" w:rsidR="00BA23CB" w:rsidRPr="00675E7E" w:rsidRDefault="00BA23CB" w:rsidP="00BA23CB">
      <w:pPr>
        <w:pStyle w:val="Odsekzoznamu"/>
        <w:numPr>
          <w:ilvl w:val="1"/>
          <w:numId w:val="4"/>
        </w:numPr>
        <w:spacing w:before="120" w:after="120"/>
        <w:ind w:left="437" w:hanging="437"/>
        <w:contextualSpacing w:val="0"/>
        <w:jc w:val="both"/>
        <w:rPr>
          <w:rFonts w:ascii="Arial Narrow" w:hAnsi="Arial Narrow"/>
          <w:u w:val="single"/>
        </w:rPr>
      </w:pPr>
      <w:r w:rsidRPr="00675E7E">
        <w:rPr>
          <w:rFonts w:ascii="Arial Narrow" w:hAnsi="Arial Narrow"/>
          <w:u w:val="single"/>
        </w:rPr>
        <w:t>Adaptácia na zmenu klímy/prispôsobovanie sa zmene klímy:</w:t>
      </w:r>
    </w:p>
    <w:p w14:paraId="60F18B85" w14:textId="77777777" w:rsidR="00BA23CB" w:rsidRPr="00675E7E" w:rsidRDefault="00BA23CB" w:rsidP="00BA23CB">
      <w:pPr>
        <w:pStyle w:val="Odsekzoznamu"/>
        <w:numPr>
          <w:ilvl w:val="2"/>
          <w:numId w:val="4"/>
        </w:numPr>
        <w:spacing w:before="120" w:after="120"/>
        <w:contextualSpacing w:val="0"/>
        <w:jc w:val="both"/>
        <w:rPr>
          <w:rFonts w:ascii="Arial Narrow" w:hAnsi="Arial Narrow"/>
        </w:rPr>
      </w:pPr>
      <w:r w:rsidRPr="00675E7E">
        <w:rPr>
          <w:rFonts w:ascii="Arial Narrow" w:hAnsi="Arial Narrow"/>
        </w:rPr>
        <w:t xml:space="preserve">Pokiaľ to vyžadujú platné právne predpisy, bude stavba predmetom posudzovania vplyvov na životné prostredie (EIA) alebo zisťovacieho konania v súlade so </w:t>
      </w:r>
      <w:r>
        <w:rPr>
          <w:rFonts w:ascii="Arial Narrow" w:hAnsi="Arial Narrow"/>
        </w:rPr>
        <w:t xml:space="preserve">zákonom č. 24/2006 </w:t>
      </w:r>
      <w:proofErr w:type="spellStart"/>
      <w:r>
        <w:rPr>
          <w:rFonts w:ascii="Arial Narrow" w:hAnsi="Arial Narrow"/>
        </w:rPr>
        <w:t>Z.z</w:t>
      </w:r>
      <w:proofErr w:type="spellEnd"/>
      <w:r>
        <w:rPr>
          <w:rFonts w:ascii="Arial Narrow" w:hAnsi="Arial Narrow"/>
        </w:rPr>
        <w:t>..</w:t>
      </w:r>
      <w:r w:rsidRPr="00675E7E">
        <w:rPr>
          <w:rStyle w:val="Odkaznapoznmkupodiarou"/>
          <w:rFonts w:ascii="Arial Narrow" w:hAnsi="Arial Narrow"/>
        </w:rPr>
        <w:footnoteReference w:id="17"/>
      </w:r>
      <w:r w:rsidRPr="00675E7E">
        <w:rPr>
          <w:rFonts w:ascii="Arial Narrow" w:hAnsi="Arial Narrow"/>
        </w:rPr>
        <w:t>,</w:t>
      </w:r>
    </w:p>
    <w:p w14:paraId="2D824775" w14:textId="77777777" w:rsidR="00BA23CB" w:rsidRPr="00675E7E" w:rsidRDefault="00BA23CB" w:rsidP="00BA23CB">
      <w:pPr>
        <w:pStyle w:val="Odsekzoznamu"/>
        <w:numPr>
          <w:ilvl w:val="2"/>
          <w:numId w:val="4"/>
        </w:numPr>
        <w:spacing w:before="120" w:after="120"/>
        <w:ind w:left="1077"/>
        <w:contextualSpacing w:val="0"/>
        <w:jc w:val="both"/>
        <w:rPr>
          <w:rFonts w:ascii="Arial Narrow" w:hAnsi="Arial Narrow"/>
        </w:rPr>
      </w:pPr>
      <w:r w:rsidRPr="00675E7E">
        <w:rPr>
          <w:rFonts w:ascii="Arial Narrow" w:hAnsi="Arial Narrow"/>
        </w:rPr>
        <w:t>Klimatické riziká vyplývajúce zo zmeny klímy budú riešené v súlade so Stratégiou adaptácie Slovenskej republiky na zmenu klímy</w:t>
      </w:r>
      <w:r w:rsidRPr="00675E7E">
        <w:rPr>
          <w:rStyle w:val="Odkaznapoznmkupodiarou"/>
          <w:rFonts w:ascii="Arial Narrow" w:hAnsi="Arial Narrow"/>
        </w:rPr>
        <w:footnoteReference w:id="18"/>
      </w:r>
      <w:r w:rsidRPr="00675E7E">
        <w:rPr>
          <w:rFonts w:ascii="Arial Narrow" w:hAnsi="Arial Narrow"/>
        </w:rPr>
        <w:t xml:space="preserve"> a na ňu nadväzujúcim Národným akčným plánom pre adaptáciu</w:t>
      </w:r>
      <w:r w:rsidRPr="00675E7E">
        <w:rPr>
          <w:rStyle w:val="Odkaznapoznmkupodiarou"/>
          <w:rFonts w:ascii="Arial Narrow" w:hAnsi="Arial Narrow"/>
        </w:rPr>
        <w:footnoteReference w:id="19"/>
      </w:r>
      <w:r w:rsidRPr="00675E7E">
        <w:rPr>
          <w:rFonts w:ascii="Arial Narrow" w:hAnsi="Arial Narrow"/>
        </w:rPr>
        <w:t>,</w:t>
      </w:r>
    </w:p>
    <w:p w14:paraId="79FC1AAF" w14:textId="77777777" w:rsidR="00BA23CB" w:rsidRPr="00675E7E" w:rsidRDefault="00BA23CB" w:rsidP="00BA23CB">
      <w:pPr>
        <w:pStyle w:val="Odsekzoznamu"/>
        <w:numPr>
          <w:ilvl w:val="2"/>
          <w:numId w:val="4"/>
        </w:numPr>
        <w:spacing w:before="120" w:after="120"/>
        <w:ind w:left="1077"/>
        <w:contextualSpacing w:val="0"/>
        <w:jc w:val="both"/>
        <w:rPr>
          <w:rFonts w:ascii="Arial Narrow" w:hAnsi="Arial Narrow"/>
        </w:rPr>
      </w:pPr>
      <w:r w:rsidRPr="00675E7E">
        <w:rPr>
          <w:rFonts w:ascii="Arial Narrow" w:hAnsi="Arial Narrow"/>
        </w:rPr>
        <w:t>Nastavenie investícií bude podporovať (tam kde je to ekonomicky, funkčne a technicky možné) inštaláciou opatrení na zvýšenie odolnosti proti možným negatívnym klimatickým vplyvom (tzv. adaptačných opatrení</w:t>
      </w:r>
      <w:r w:rsidRPr="00675E7E">
        <w:rPr>
          <w:rStyle w:val="Odkaznapoznmkupodiarou"/>
          <w:rFonts w:ascii="Arial Narrow" w:hAnsi="Arial Narrow"/>
        </w:rPr>
        <w:footnoteReference w:id="20"/>
      </w:r>
      <w:r w:rsidRPr="00675E7E">
        <w:rPr>
          <w:rFonts w:ascii="Arial Narrow" w:hAnsi="Arial Narrow"/>
        </w:rPr>
        <w:t>) realizovaných na budove alebo v jej okolí podporujúce zamedzovanie prílišného prehrievanie stavieb a ich okolia a udržateľné hospodárenie s vodou (napr. využitie prvkov zelenej a modrej infraštruktúry),</w:t>
      </w:r>
    </w:p>
    <w:p w14:paraId="57989AD7" w14:textId="447AF891" w:rsidR="00BA23CB" w:rsidRDefault="00BA23CB" w:rsidP="00BA23CB">
      <w:pPr>
        <w:pStyle w:val="Odsekzoznamu"/>
        <w:numPr>
          <w:ilvl w:val="2"/>
          <w:numId w:val="4"/>
        </w:numPr>
        <w:spacing w:before="120" w:after="120"/>
        <w:ind w:left="1077"/>
        <w:contextualSpacing w:val="0"/>
        <w:jc w:val="both"/>
        <w:rPr>
          <w:rFonts w:ascii="Arial Narrow" w:hAnsi="Arial Narrow"/>
        </w:rPr>
      </w:pPr>
      <w:r w:rsidRPr="00675E7E">
        <w:rPr>
          <w:rFonts w:ascii="Arial Narrow" w:hAnsi="Arial Narrow"/>
        </w:rPr>
        <w:t>Obnovené aj novopostavené budovy budú optimalizované na poskytovanie tepelného komfortu užívateľov aj pri extrémnych teplotách</w:t>
      </w:r>
      <w:r w:rsidR="00ED623D">
        <w:rPr>
          <w:rFonts w:ascii="Arial Narrow" w:hAnsi="Arial Narrow"/>
        </w:rPr>
        <w:t xml:space="preserve"> pokiaľ je to ekonomicky, technicky a funkčne možné</w:t>
      </w:r>
      <w:r w:rsidRPr="00675E7E">
        <w:rPr>
          <w:rFonts w:ascii="Arial Narrow" w:hAnsi="Arial Narrow"/>
        </w:rPr>
        <w:t>.</w:t>
      </w:r>
    </w:p>
    <w:p w14:paraId="14792045" w14:textId="77777777" w:rsidR="00BA23CB" w:rsidRPr="00675E7E" w:rsidRDefault="00BA23CB" w:rsidP="00BA23CB">
      <w:pPr>
        <w:pStyle w:val="Odsekzoznamu"/>
        <w:spacing w:before="120" w:after="120"/>
        <w:ind w:left="1077"/>
        <w:contextualSpacing w:val="0"/>
        <w:jc w:val="both"/>
        <w:rPr>
          <w:rFonts w:ascii="Arial Narrow" w:hAnsi="Arial Narrow"/>
        </w:rPr>
      </w:pPr>
    </w:p>
    <w:p w14:paraId="05D7BBB4" w14:textId="77777777" w:rsidR="00BA23CB" w:rsidRPr="00675E7E" w:rsidRDefault="00BA23CB" w:rsidP="00BA23CB">
      <w:pPr>
        <w:pStyle w:val="Bezriadkovania"/>
        <w:numPr>
          <w:ilvl w:val="1"/>
          <w:numId w:val="4"/>
        </w:numPr>
        <w:rPr>
          <w:rFonts w:ascii="Arial Narrow" w:hAnsi="Arial Narrow"/>
          <w:u w:val="single"/>
        </w:rPr>
      </w:pPr>
      <w:r w:rsidRPr="00675E7E">
        <w:rPr>
          <w:rFonts w:ascii="Arial Narrow" w:hAnsi="Arial Narrow"/>
          <w:u w:val="single"/>
        </w:rPr>
        <w:t>Obehové hospodárstvo vrátane predchádzania vzniku odpadu a recyklácia:</w:t>
      </w:r>
    </w:p>
    <w:p w14:paraId="4048AA8D" w14:textId="7F1D4601" w:rsidR="00BA23CB" w:rsidRPr="00675E7E" w:rsidRDefault="00BA23CB" w:rsidP="00BA23CB">
      <w:pPr>
        <w:pStyle w:val="Bezriadkovania"/>
        <w:numPr>
          <w:ilvl w:val="2"/>
          <w:numId w:val="4"/>
        </w:numPr>
        <w:spacing w:before="120" w:after="120" w:line="276" w:lineRule="auto"/>
        <w:ind w:left="1077"/>
        <w:jc w:val="both"/>
        <w:rPr>
          <w:rFonts w:ascii="Arial Narrow" w:hAnsi="Arial Narrow" w:cstheme="minorHAnsi"/>
        </w:rPr>
      </w:pPr>
      <w:r w:rsidRPr="00675E7E">
        <w:rPr>
          <w:rFonts w:ascii="Arial Narrow" w:hAnsi="Arial Narrow" w:cstheme="minorHAnsi"/>
        </w:rPr>
        <w:lastRenderedPageBreak/>
        <w:t>V súlade s hierarchiou odpadového hospodárstva a Protokolom EÚ o nakladaní so stavebným odpadom a odpadom z demolácie</w:t>
      </w:r>
      <w:r w:rsidRPr="00675E7E">
        <w:rPr>
          <w:rStyle w:val="Odkaznapoznmkupodiarou"/>
          <w:rFonts w:ascii="Arial Narrow" w:hAnsi="Arial Narrow" w:cstheme="minorHAnsi"/>
        </w:rPr>
        <w:footnoteReference w:id="21"/>
      </w:r>
      <w:r w:rsidRPr="00675E7E">
        <w:rPr>
          <w:rFonts w:ascii="Arial Narrow" w:hAnsi="Arial Narrow" w:cstheme="minorHAnsi"/>
        </w:rPr>
        <w:t xml:space="preserve"> zabezpečia subjekty vykonávajúce výstavbu alebo obnovu budov aby aspoň 70 % (hmotnosť) zdravotne nezávadného stavebného a demolačného odpadu (s výnimkou prirodzene sa vyskytujúceho materiálu uvedeného v kategórii 17 05 04 v Európskom zozname odpadov rozhodnutím 2000/532/ES) vyprodukovaného na stavenisku bolo pripravených na opätovné použitie, recykláciu a ďalšie zhodnotenie materiálu a to vrátane činností spätného zasypávania, pri ktorých sa využije odpad ako náhrada za iné materiály, </w:t>
      </w:r>
      <w:r w:rsidR="008C2AAA">
        <w:rPr>
          <w:rStyle w:val="Odkaznapoznmkupodiarou"/>
          <w:rFonts w:ascii="Arial Narrow" w:hAnsi="Arial Narrow" w:cstheme="minorHAnsi"/>
        </w:rPr>
        <w:footnoteReference w:id="22"/>
      </w:r>
    </w:p>
    <w:p w14:paraId="3EC3CBF9"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Projekt obnovy alebo výstavby budovy a stavebnotechnické postupy budú podporovať obehové hospodárstvo</w:t>
      </w:r>
      <w:r w:rsidRPr="00675E7E">
        <w:rPr>
          <w:rStyle w:val="Odkaznapoznmkupodiarou"/>
          <w:rFonts w:ascii="Arial Narrow" w:hAnsi="Arial Narrow"/>
        </w:rPr>
        <w:footnoteReference w:id="23"/>
      </w:r>
      <w:r w:rsidRPr="00675E7E">
        <w:rPr>
          <w:rFonts w:ascii="Arial Narrow" w:hAnsi="Arial Narrow"/>
        </w:rPr>
        <w:t xml:space="preserve"> a budú brať do úvahy celý materiálový cyklus stavebných výrobkov, budú podporovať využívanie ekologicky menej škodlivých materiálov v stavebných konštrukciách, komponentoch alebo iných materiálov,</w:t>
      </w:r>
      <w:r w:rsidRPr="00675E7E">
        <w:rPr>
          <w:rStyle w:val="Odkaznapoznmkupodiarou"/>
          <w:rFonts w:ascii="Arial Narrow" w:hAnsi="Arial Narrow"/>
        </w:rPr>
        <w:footnoteReference w:id="24"/>
      </w:r>
    </w:p>
    <w:p w14:paraId="7874E6BF"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Investície budú rešpektovať a plniť ciele a opatrenia Programu predchádzania vzniku odpadu SR na roky 2019 – 2025</w:t>
      </w:r>
      <w:r w:rsidRPr="00675E7E">
        <w:rPr>
          <w:rStyle w:val="Odkaznapoznmkupodiarou"/>
          <w:rFonts w:ascii="Arial Narrow" w:hAnsi="Arial Narrow"/>
        </w:rPr>
        <w:footnoteReference w:id="25"/>
      </w:r>
      <w:r w:rsidRPr="00675E7E">
        <w:rPr>
          <w:rFonts w:ascii="Arial Narrow" w:hAnsi="Arial Narrow"/>
        </w:rPr>
        <w:t>,</w:t>
      </w:r>
    </w:p>
    <w:p w14:paraId="37C51EAE"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V procesoch súvisiacich s výstavbou a demoláciami je potrebné obmedziť tvorbu odpadu v súlade s Protokolom EÚ o nakladaní so stavebným odpadom a odpadom z demolácie, pričom sa prihliada na najlepšie dostupné techniky a využíva sa selektívna demolácia,</w:t>
      </w:r>
    </w:p>
    <w:p w14:paraId="2036C544"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 xml:space="preserve">Pri použití selektívnej demolácie je potrebné zabezpečiť odstránenie a bezpečnú manipuláciu s nebezpečnými látkami, ako aj uľahčiť opätovné použitie </w:t>
      </w:r>
      <w:r>
        <w:rPr>
          <w:rFonts w:ascii="Arial Narrow" w:hAnsi="Arial Narrow"/>
        </w:rPr>
        <w:t>materiálov ich</w:t>
      </w:r>
      <w:r w:rsidRPr="00675E7E">
        <w:rPr>
          <w:rFonts w:ascii="Arial Narrow" w:hAnsi="Arial Narrow"/>
        </w:rPr>
        <w:t xml:space="preserve"> selektívnym odstraňovaním s využitím dostupných triediacich systémov pre stavebný a demolačný odpad.</w:t>
      </w:r>
    </w:p>
    <w:p w14:paraId="703A8330" w14:textId="77777777" w:rsidR="00BA23CB" w:rsidRPr="00675E7E" w:rsidRDefault="00BA23CB" w:rsidP="00BA23CB">
      <w:pPr>
        <w:pStyle w:val="Odsekzoznamu"/>
        <w:numPr>
          <w:ilvl w:val="1"/>
          <w:numId w:val="4"/>
        </w:numPr>
        <w:spacing w:before="120" w:after="120" w:line="276" w:lineRule="auto"/>
        <w:contextualSpacing w:val="0"/>
        <w:jc w:val="both"/>
        <w:rPr>
          <w:rFonts w:ascii="Arial Narrow" w:hAnsi="Arial Narrow"/>
        </w:rPr>
      </w:pPr>
      <w:r w:rsidRPr="00675E7E">
        <w:rPr>
          <w:rFonts w:ascii="Arial Narrow" w:hAnsi="Arial Narrow"/>
          <w:u w:val="single"/>
        </w:rPr>
        <w:t>Prevencia a kontrola znečisťovania ovzdušia, vody alebo pôdy:</w:t>
      </w:r>
      <w:r w:rsidRPr="00675E7E">
        <w:rPr>
          <w:rFonts w:ascii="Arial Narrow" w:hAnsi="Arial Narrow"/>
        </w:rPr>
        <w:t xml:space="preserve"> </w:t>
      </w:r>
    </w:p>
    <w:p w14:paraId="0FC7BF34"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Stavebné komponenty a materiály použité pri obnove alebo výstavbe budovy nebudú obsahovať azbest ani iné nebezpečné a toxické látky (zoznam látok podliehajúcich autorizácii stanoveného v prílohe XIV k Nariadeniu EK č. 1907/2006 Európskeho parlamentu a Európskej rady</w:t>
      </w:r>
      <w:r w:rsidRPr="00675E7E">
        <w:rPr>
          <w:rStyle w:val="Odkaznapoznmkupodiarou"/>
          <w:rFonts w:ascii="Arial Narrow" w:hAnsi="Arial Narrow"/>
        </w:rPr>
        <w:footnoteReference w:id="26"/>
      </w:r>
      <w:r w:rsidRPr="00675E7E">
        <w:rPr>
          <w:rFonts w:ascii="Arial Narrow" w:hAnsi="Arial Narrow"/>
        </w:rPr>
        <w:t>),</w:t>
      </w:r>
    </w:p>
    <w:p w14:paraId="7CFEDD9E"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Stavebné prvky a materiály použité pri obnove alebo výstavbe budovy, ktoré môžu prísť do styku s užívateľmi</w:t>
      </w:r>
      <w:r w:rsidRPr="00675E7E">
        <w:rPr>
          <w:rStyle w:val="Odkaznapoznmkupodiarou"/>
          <w:rFonts w:ascii="Arial Narrow" w:hAnsi="Arial Narrow"/>
        </w:rPr>
        <w:footnoteReference w:id="27"/>
      </w:r>
      <w:r>
        <w:rPr>
          <w:rFonts w:ascii="Arial Narrow" w:hAnsi="Arial Narrow"/>
        </w:rPr>
        <w:t xml:space="preserve"> </w:t>
      </w:r>
      <w:r w:rsidRPr="00675E7E">
        <w:rPr>
          <w:rFonts w:ascii="Arial Narrow" w:hAnsi="Arial Narrow"/>
        </w:rPr>
        <w:t xml:space="preserve">budú emitovať menej ako 0,06 mg formaldehydu na m³ materiálu alebo zložky a menej ako 0,001 mg karcinogénnych prchavých organických zlúčenín kategórie 1A a 1B na m³ materiálu </w:t>
      </w:r>
      <w:r w:rsidRPr="00675E7E">
        <w:rPr>
          <w:rFonts w:ascii="Arial Narrow" w:hAnsi="Arial Narrow"/>
        </w:rPr>
        <w:lastRenderedPageBreak/>
        <w:t>alebo prvku, čo sa preukáže skúšaním v súlade s normou CEN / TS 16 516</w:t>
      </w:r>
      <w:r w:rsidRPr="00675E7E">
        <w:rPr>
          <w:rStyle w:val="Odkaznapoznmkupodiarou"/>
          <w:rFonts w:ascii="Arial Narrow" w:hAnsi="Arial Narrow"/>
        </w:rPr>
        <w:footnoteReference w:id="28"/>
      </w:r>
      <w:r w:rsidRPr="00675E7E">
        <w:rPr>
          <w:rFonts w:ascii="Arial Narrow" w:hAnsi="Arial Narrow"/>
        </w:rPr>
        <w:t xml:space="preserve"> a ISO 16 000-3</w:t>
      </w:r>
      <w:r w:rsidRPr="00675E7E">
        <w:rPr>
          <w:rStyle w:val="Odkaznapoznmkupodiarou"/>
          <w:rFonts w:ascii="Arial Narrow" w:hAnsi="Arial Narrow"/>
        </w:rPr>
        <w:footnoteReference w:id="29"/>
      </w:r>
      <w:r w:rsidRPr="00675E7E">
        <w:rPr>
          <w:rFonts w:ascii="Arial Narrow" w:hAnsi="Arial Narrow"/>
        </w:rPr>
        <w:t xml:space="preserve"> alebo inými porovnateľnými štandardizovanými skúšobnými podmienkami a metódami stanovenia,</w:t>
      </w:r>
    </w:p>
    <w:p w14:paraId="5888EB49"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V prípade ak sa  nová stavba nachádza na potenciálne kontaminovanom mieste (</w:t>
      </w:r>
      <w:proofErr w:type="spellStart"/>
      <w:r w:rsidRPr="00675E7E">
        <w:rPr>
          <w:rFonts w:ascii="Arial Narrow" w:hAnsi="Arial Narrow"/>
        </w:rPr>
        <w:t>brownfield</w:t>
      </w:r>
      <w:proofErr w:type="spellEnd"/>
      <w:r w:rsidRPr="00675E7E">
        <w:rPr>
          <w:rFonts w:ascii="Arial Narrow" w:hAnsi="Arial Narrow"/>
        </w:rPr>
        <w:t>), je nutné aby bolo dané miesto predmetom skúmania potenciálnych kontaminantov, napríklad pomocou normy ISO 18400</w:t>
      </w:r>
      <w:r w:rsidRPr="00675E7E">
        <w:rPr>
          <w:rStyle w:val="Odkaznapoznmkupodiarou"/>
          <w:rFonts w:ascii="Arial Narrow" w:hAnsi="Arial Narrow"/>
        </w:rPr>
        <w:footnoteReference w:id="30"/>
      </w:r>
      <w:r w:rsidRPr="00675E7E">
        <w:rPr>
          <w:rFonts w:ascii="Arial Narrow" w:hAnsi="Arial Narrow"/>
        </w:rPr>
        <w:t>,</w:t>
      </w:r>
    </w:p>
    <w:p w14:paraId="17B73726" w14:textId="0A08CC1B" w:rsidR="00BA23CB"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 xml:space="preserve">Pri stavebných prácach budú prijaté opatrenie na zníženie hluku, prachu a emisií znečisťujúcich látok v súlade so zákonom č. 355/2007 </w:t>
      </w:r>
      <w:proofErr w:type="spellStart"/>
      <w:r w:rsidRPr="00675E7E">
        <w:rPr>
          <w:rFonts w:ascii="Arial Narrow" w:hAnsi="Arial Narrow"/>
        </w:rPr>
        <w:t>Z.z</w:t>
      </w:r>
      <w:proofErr w:type="spellEnd"/>
      <w:r w:rsidRPr="00675E7E">
        <w:rPr>
          <w:rFonts w:ascii="Arial Narrow" w:hAnsi="Arial Narrow"/>
        </w:rPr>
        <w:t>. o ochrane, podpore a rozvoji verejného zdravia a o zmene a doplnení niektorých zákonov spolu s vykonávacou vyhláškou Ministerstva zdravotníctva Slovenskej republiky č. 549/2007 Z. z.</w:t>
      </w:r>
    </w:p>
    <w:p w14:paraId="6ACB684C" w14:textId="77777777" w:rsidR="00BA23CB" w:rsidRPr="00675E7E" w:rsidRDefault="00BA23CB" w:rsidP="00BA23CB">
      <w:pPr>
        <w:pStyle w:val="Odsekzoznamu"/>
        <w:numPr>
          <w:ilvl w:val="1"/>
          <w:numId w:val="4"/>
        </w:numPr>
        <w:spacing w:before="120" w:after="120" w:line="276" w:lineRule="auto"/>
        <w:contextualSpacing w:val="0"/>
        <w:jc w:val="both"/>
        <w:rPr>
          <w:rFonts w:ascii="Arial Narrow" w:hAnsi="Arial Narrow"/>
        </w:rPr>
      </w:pPr>
      <w:r w:rsidRPr="00675E7E">
        <w:rPr>
          <w:rFonts w:ascii="Arial Narrow" w:hAnsi="Arial Narrow"/>
          <w:u w:val="single"/>
        </w:rPr>
        <w:t>Udržateľné využívanie a ochrana vôd a morských zdrojov:</w:t>
      </w:r>
    </w:p>
    <w:p w14:paraId="186D0DFE"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Aby sa zabránilo dopadu stavby na životné prostredie, identifikujú sa a riešia riziká vodných zdrojov súvisiace so zachovaním kvality vody a predchádzaním vodnému znečistenia v súlade s plánom riadenia a ochrany vôd (bude poskytnuté pozitívne hodnotenie EIA),</w:t>
      </w:r>
    </w:p>
    <w:p w14:paraId="2ABE8FC8"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Ak stavba nie je predmetom posúdenia vplyvov na životné prostredie v súlade so zákonom č. 24/2006 Z. z.</w:t>
      </w:r>
      <w:r w:rsidRPr="00675E7E">
        <w:rPr>
          <w:rStyle w:val="Odkaznapoznmkupodiarou"/>
          <w:rFonts w:ascii="Arial Narrow" w:hAnsi="Arial Narrow"/>
        </w:rPr>
        <w:footnoteReference w:id="31"/>
      </w:r>
      <w:r w:rsidRPr="00675E7E">
        <w:rPr>
          <w:rFonts w:ascii="Arial Narrow" w:hAnsi="Arial Narrow"/>
        </w:rPr>
        <w:t>, environmentálne riziká budú identifikované a riadené počas stavby alebo rekonštrukcie zabezpečením manažmentu využívania vody a jej ochrany s cieľom predchádzať a riešiť prípadné environmentálne riziká,</w:t>
      </w:r>
    </w:p>
    <w:p w14:paraId="6B9EC292" w14:textId="77777777" w:rsidR="00BA23CB" w:rsidRPr="00675E7E" w:rsidRDefault="00BA23CB" w:rsidP="00BA23CB">
      <w:pPr>
        <w:pStyle w:val="Odsekzoznamu"/>
        <w:numPr>
          <w:ilvl w:val="2"/>
          <w:numId w:val="4"/>
        </w:numPr>
        <w:spacing w:before="120" w:after="120" w:line="276" w:lineRule="auto"/>
        <w:ind w:left="1077"/>
        <w:contextualSpacing w:val="0"/>
        <w:jc w:val="both"/>
        <w:rPr>
          <w:rFonts w:ascii="Arial Narrow" w:hAnsi="Arial Narrow"/>
        </w:rPr>
      </w:pPr>
      <w:r w:rsidRPr="00675E7E">
        <w:rPr>
          <w:rFonts w:ascii="Arial Narrow" w:hAnsi="Arial Narrow"/>
        </w:rPr>
        <w:t>Všetky novo inštalované príslušné vodné spotrebiče (sprchové riešenia, sprchy, vodovodné batérie, toalety, toaletné misy a splachovacie nádrže, pisoárové misy a splachovacie nádrže, vane) musia patriť do dvoch najlepších tried spotreby vody podľa platného vodného štítku</w:t>
      </w:r>
      <w:r w:rsidRPr="00675E7E">
        <w:rPr>
          <w:rStyle w:val="Odkaznapoznmkupodiarou"/>
          <w:rFonts w:ascii="Arial Narrow" w:hAnsi="Arial Narrow"/>
        </w:rPr>
        <w:footnoteReference w:id="32"/>
      </w:r>
      <w:r w:rsidRPr="00675E7E">
        <w:rPr>
          <w:rFonts w:ascii="Arial Narrow" w:hAnsi="Arial Narrow"/>
        </w:rPr>
        <w:t>, ktorý je doložený technickými listami výrobku, existujúcim štítkom výrobku alebo certifikátom budovy.</w:t>
      </w:r>
      <w:r w:rsidRPr="00675E7E">
        <w:rPr>
          <w:rStyle w:val="Odkaznapoznmkupodiarou"/>
          <w:rFonts w:ascii="Arial Narrow" w:hAnsi="Arial Narrow"/>
        </w:rPr>
        <w:footnoteReference w:id="33"/>
      </w:r>
    </w:p>
    <w:p w14:paraId="449B4FDA" w14:textId="77777777" w:rsidR="00BA23CB" w:rsidRPr="00675E7E" w:rsidRDefault="00BA23CB" w:rsidP="00BA23CB">
      <w:pPr>
        <w:pStyle w:val="Odsekzoznamu"/>
        <w:numPr>
          <w:ilvl w:val="1"/>
          <w:numId w:val="4"/>
        </w:numPr>
        <w:spacing w:before="120" w:after="120"/>
        <w:contextualSpacing w:val="0"/>
        <w:rPr>
          <w:rFonts w:ascii="Arial Narrow" w:hAnsi="Arial Narrow"/>
          <w:u w:val="single"/>
        </w:rPr>
      </w:pPr>
      <w:r w:rsidRPr="00675E7E">
        <w:rPr>
          <w:rFonts w:ascii="Arial Narrow" w:hAnsi="Arial Narrow"/>
          <w:u w:val="single"/>
        </w:rPr>
        <w:t>Ochrana a obnova biodiverzity a ekosystémov:</w:t>
      </w:r>
    </w:p>
    <w:p w14:paraId="15533EEE" w14:textId="77777777" w:rsidR="00BA23CB" w:rsidRPr="00675E7E" w:rsidRDefault="00BA23CB" w:rsidP="00BA23CB">
      <w:pPr>
        <w:pStyle w:val="Odsekzoznamu"/>
        <w:numPr>
          <w:ilvl w:val="2"/>
          <w:numId w:val="4"/>
        </w:numPr>
        <w:spacing w:before="120" w:after="120"/>
        <w:ind w:left="1077"/>
        <w:contextualSpacing w:val="0"/>
        <w:jc w:val="both"/>
        <w:rPr>
          <w:rFonts w:ascii="Arial Narrow" w:hAnsi="Arial Narrow"/>
        </w:rPr>
      </w:pPr>
      <w:r w:rsidRPr="00675E7E">
        <w:rPr>
          <w:rFonts w:ascii="Arial Narrow" w:hAnsi="Arial Narrow"/>
        </w:rPr>
        <w:t>Stavebné práce sa nebudú vykonávať v oblastiach citlivých na biodiverzitu alebo v ich blízkosti (vrátane siete chránených oblastí sústavy Natura 2000, lokalít svetového dedičstva UNESCO a kľúčových oblastí biodiverzity, ako aj iných chránených oblastí),</w:t>
      </w:r>
      <w:r w:rsidRPr="00675E7E">
        <w:rPr>
          <w:rStyle w:val="Odkaznapoznmkupodiarou"/>
          <w:rFonts w:ascii="Arial Narrow" w:hAnsi="Arial Narrow"/>
        </w:rPr>
        <w:footnoteReference w:id="34"/>
      </w:r>
    </w:p>
    <w:p w14:paraId="35A1F70B" w14:textId="77777777" w:rsidR="00BA23CB" w:rsidRPr="00675E7E" w:rsidRDefault="00BA23CB" w:rsidP="00BA23CB">
      <w:pPr>
        <w:pStyle w:val="Odsekzoznamu"/>
        <w:numPr>
          <w:ilvl w:val="2"/>
          <w:numId w:val="4"/>
        </w:numPr>
        <w:spacing w:before="120" w:after="120"/>
        <w:ind w:left="1077"/>
        <w:contextualSpacing w:val="0"/>
        <w:jc w:val="both"/>
        <w:rPr>
          <w:rFonts w:ascii="Arial Narrow" w:hAnsi="Arial Narrow"/>
        </w:rPr>
      </w:pPr>
      <w:r w:rsidRPr="00675E7E">
        <w:rPr>
          <w:rFonts w:ascii="Arial Narrow" w:hAnsi="Arial Narrow"/>
        </w:rPr>
        <w:t>Ak sa stavebné práce vykonávajú v oblastiach citlivých na biodiverzitu, bude sa vyžadovať súlad s článkom 6 ods. 3 a článkom 12 smernice o biotopoch</w:t>
      </w:r>
      <w:r w:rsidRPr="00675E7E">
        <w:rPr>
          <w:rStyle w:val="Odkaznapoznmkupodiarou"/>
          <w:rFonts w:ascii="Arial Narrow" w:hAnsi="Arial Narrow"/>
        </w:rPr>
        <w:footnoteReference w:id="35"/>
      </w:r>
      <w:r w:rsidRPr="00675E7E">
        <w:rPr>
          <w:rFonts w:ascii="Arial Narrow" w:hAnsi="Arial Narrow"/>
        </w:rPr>
        <w:t xml:space="preserve"> a článkom 5 smernice o vtáctve</w:t>
      </w:r>
      <w:r w:rsidRPr="00675E7E">
        <w:rPr>
          <w:rStyle w:val="Odkaznapoznmkupodiarou"/>
          <w:rFonts w:ascii="Arial Narrow" w:hAnsi="Arial Narrow"/>
        </w:rPr>
        <w:footnoteReference w:id="36"/>
      </w:r>
      <w:r w:rsidRPr="00675E7E">
        <w:rPr>
          <w:rFonts w:ascii="Arial Narrow" w:hAnsi="Arial Narrow"/>
        </w:rPr>
        <w:t>.</w:t>
      </w:r>
    </w:p>
    <w:p w14:paraId="218F3EE2" w14:textId="536F23B3" w:rsidR="00BA23CB" w:rsidRPr="00675E7E" w:rsidRDefault="00BA23CB" w:rsidP="00BA23CB">
      <w:pPr>
        <w:pStyle w:val="Odsekzoznamu"/>
        <w:numPr>
          <w:ilvl w:val="2"/>
          <w:numId w:val="4"/>
        </w:numPr>
        <w:spacing w:before="120" w:after="120"/>
        <w:ind w:left="1077"/>
        <w:contextualSpacing w:val="0"/>
        <w:jc w:val="both"/>
        <w:rPr>
          <w:rFonts w:ascii="Arial Narrow" w:hAnsi="Arial Narrow"/>
        </w:rPr>
      </w:pPr>
      <w:r w:rsidRPr="00675E7E">
        <w:rPr>
          <w:rFonts w:ascii="Arial Narrow" w:hAnsi="Arial Narrow"/>
        </w:rPr>
        <w:t xml:space="preserve">Pokiaľ to vyžadujú platné právne predpisy, bude stavba predmetom posudzovania vplyvov na životné prostredie (EIA) v súlade so </w:t>
      </w:r>
      <w:r>
        <w:rPr>
          <w:rFonts w:ascii="Arial Narrow" w:hAnsi="Arial Narrow"/>
        </w:rPr>
        <w:t>zákonom č. 24/2006 Z.</w:t>
      </w:r>
      <w:r w:rsidR="00300803">
        <w:rPr>
          <w:rFonts w:ascii="Arial Narrow" w:hAnsi="Arial Narrow"/>
        </w:rPr>
        <w:t xml:space="preserve"> </w:t>
      </w:r>
      <w:r>
        <w:rPr>
          <w:rFonts w:ascii="Arial Narrow" w:hAnsi="Arial Narrow"/>
        </w:rPr>
        <w:t xml:space="preserve">z. </w:t>
      </w:r>
      <w:r w:rsidRPr="00675E7E">
        <w:rPr>
          <w:rStyle w:val="Odkaznapoznmkupodiarou"/>
          <w:rFonts w:ascii="Arial Narrow" w:hAnsi="Arial Narrow"/>
        </w:rPr>
        <w:footnoteReference w:id="37"/>
      </w:r>
      <w:r w:rsidRPr="00675E7E">
        <w:rPr>
          <w:rFonts w:ascii="Arial Narrow" w:hAnsi="Arial Narrow"/>
        </w:rPr>
        <w:t>.</w:t>
      </w:r>
    </w:p>
    <w:p w14:paraId="0F6C2E6F" w14:textId="77777777" w:rsidR="00BA23CB" w:rsidRPr="00675E7E" w:rsidRDefault="00BA23CB" w:rsidP="00BA23CB">
      <w:pPr>
        <w:pStyle w:val="Odsekzoznamu"/>
        <w:numPr>
          <w:ilvl w:val="2"/>
          <w:numId w:val="4"/>
        </w:numPr>
        <w:spacing w:before="120" w:after="120"/>
        <w:ind w:left="1077"/>
        <w:contextualSpacing w:val="0"/>
        <w:jc w:val="both"/>
        <w:rPr>
          <w:rFonts w:ascii="Arial Narrow" w:hAnsi="Arial Narrow"/>
        </w:rPr>
      </w:pPr>
      <w:r w:rsidRPr="00675E7E">
        <w:rPr>
          <w:rFonts w:ascii="Arial Narrow" w:hAnsi="Arial Narrow"/>
        </w:rPr>
        <w:t xml:space="preserve">Najmenej 70 % všetkých výrobkov z dreva použitých v novej konštrukcii na konštrukcie, obklady a povrchové úpravy a použitých pri renovácii konštrukcií, opláštenia a povrchových úprav bude recyklovaných / opätovne použitých, alebo pochádzajú z trvalo udržateľne obhospodarovaných lesov, </w:t>
      </w:r>
      <w:r w:rsidRPr="00675E7E">
        <w:rPr>
          <w:rFonts w:ascii="Arial Narrow" w:hAnsi="Arial Narrow"/>
        </w:rPr>
        <w:lastRenderedPageBreak/>
        <w:t>ako sú certifikované certifikačnými auditmi tretích strán vykonávanými akreditovanými certifikačnými orgánmi, napr. Normy FSC / PEFC alebo ekvivalentné normy.</w:t>
      </w:r>
    </w:p>
    <w:p w14:paraId="443E12FE" w14:textId="77777777" w:rsidR="00BA23CB" w:rsidRPr="00675E7E" w:rsidRDefault="00BA23CB" w:rsidP="00BA23CB">
      <w:pPr>
        <w:pStyle w:val="Odsekzoznamu"/>
        <w:numPr>
          <w:ilvl w:val="1"/>
          <w:numId w:val="4"/>
        </w:numPr>
        <w:spacing w:before="120" w:after="120"/>
        <w:ind w:left="437" w:hanging="437"/>
        <w:contextualSpacing w:val="0"/>
        <w:rPr>
          <w:rFonts w:ascii="Arial Narrow" w:hAnsi="Arial Narrow"/>
          <w:u w:val="single"/>
        </w:rPr>
      </w:pPr>
      <w:r w:rsidRPr="00675E7E">
        <w:rPr>
          <w:rFonts w:ascii="Arial Narrow" w:hAnsi="Arial Narrow"/>
          <w:u w:val="single"/>
        </w:rPr>
        <w:t>Technické požiadavky pre zariadenia OZE:</w:t>
      </w:r>
    </w:p>
    <w:p w14:paraId="1C6B7CBB" w14:textId="77777777" w:rsidR="00BA23CB" w:rsidRPr="00675E7E" w:rsidRDefault="00BA23CB" w:rsidP="00BA23CB">
      <w:pPr>
        <w:pStyle w:val="Odsekzoznamu"/>
        <w:numPr>
          <w:ilvl w:val="2"/>
          <w:numId w:val="4"/>
        </w:numPr>
        <w:spacing w:before="120" w:after="120"/>
        <w:ind w:left="1077"/>
        <w:contextualSpacing w:val="0"/>
        <w:rPr>
          <w:rFonts w:ascii="Arial Narrow" w:hAnsi="Arial Narrow"/>
        </w:rPr>
      </w:pPr>
      <w:r w:rsidRPr="00675E7E">
        <w:rPr>
          <w:rFonts w:ascii="Arial Narrow" w:hAnsi="Arial Narrow"/>
        </w:rPr>
        <w:t>Podporované bude len také zariadenie, ktoré má vydané vyhlásenie o zhode</w:t>
      </w:r>
      <w:r w:rsidRPr="00675E7E">
        <w:rPr>
          <w:rStyle w:val="Odkaznapoznmkupodiarou"/>
          <w:rFonts w:ascii="Arial Narrow" w:hAnsi="Arial Narrow"/>
        </w:rPr>
        <w:footnoteReference w:id="38"/>
      </w:r>
    </w:p>
    <w:p w14:paraId="629CDF55" w14:textId="77777777" w:rsidR="00BA23CB" w:rsidRPr="00675E7E" w:rsidRDefault="00BA23CB" w:rsidP="00BA23CB">
      <w:pPr>
        <w:pStyle w:val="Odsekzoznamu"/>
        <w:numPr>
          <w:ilvl w:val="2"/>
          <w:numId w:val="4"/>
        </w:numPr>
        <w:spacing w:before="120" w:after="120"/>
        <w:contextualSpacing w:val="0"/>
        <w:jc w:val="both"/>
        <w:rPr>
          <w:rFonts w:ascii="Arial Narrow" w:hAnsi="Arial Narrow"/>
        </w:rPr>
      </w:pPr>
      <w:r w:rsidRPr="00675E7E">
        <w:rPr>
          <w:rFonts w:ascii="Arial Narrow" w:hAnsi="Arial Narrow"/>
        </w:rPr>
        <w:t xml:space="preserve">Podporované budú len také tepelné čerpadlá, ktoré sú určené na využívanie </w:t>
      </w:r>
      <w:proofErr w:type="spellStart"/>
      <w:r w:rsidRPr="00675E7E">
        <w:rPr>
          <w:rFonts w:ascii="Arial Narrow" w:hAnsi="Arial Narrow"/>
        </w:rPr>
        <w:t>aerotermálnej</w:t>
      </w:r>
      <w:proofErr w:type="spellEnd"/>
      <w:r w:rsidRPr="00675E7E">
        <w:rPr>
          <w:rFonts w:ascii="Arial Narrow" w:hAnsi="Arial Narrow"/>
        </w:rPr>
        <w:t xml:space="preserve">, geotermálnej alebo </w:t>
      </w:r>
      <w:proofErr w:type="spellStart"/>
      <w:r w:rsidRPr="00675E7E">
        <w:rPr>
          <w:rFonts w:ascii="Arial Narrow" w:hAnsi="Arial Narrow"/>
        </w:rPr>
        <w:t>hydrotermálnej</w:t>
      </w:r>
      <w:proofErr w:type="spellEnd"/>
      <w:r w:rsidRPr="00675E7E">
        <w:rPr>
          <w:rFonts w:ascii="Arial Narrow" w:hAnsi="Arial Narrow"/>
        </w:rPr>
        <w:t xml:space="preserve"> energie,</w:t>
      </w:r>
    </w:p>
    <w:p w14:paraId="3730B212" w14:textId="77777777" w:rsidR="00BA23CB" w:rsidRPr="00841B68" w:rsidRDefault="00BA23CB" w:rsidP="00BA23CB">
      <w:pPr>
        <w:spacing w:before="120" w:after="120"/>
        <w:rPr>
          <w:rFonts w:ascii="Arial Narrow" w:hAnsi="Arial Narrow"/>
          <w:sz w:val="16"/>
          <w:szCs w:val="16"/>
        </w:rPr>
      </w:pPr>
    </w:p>
    <w:p w14:paraId="622C2F7C" w14:textId="77777777" w:rsidR="00BA23CB" w:rsidRPr="00841B68" w:rsidRDefault="00BA23CB" w:rsidP="00BA23CB">
      <w:pPr>
        <w:spacing w:before="120" w:after="120"/>
        <w:rPr>
          <w:rFonts w:ascii="Arial Narrow" w:hAnsi="Arial Narrow"/>
          <w:sz w:val="16"/>
          <w:szCs w:val="16"/>
        </w:rPr>
      </w:pPr>
    </w:p>
    <w:p w14:paraId="542684CF" w14:textId="77777777" w:rsidR="00BA23CB" w:rsidRPr="00841B68" w:rsidRDefault="00BA23CB" w:rsidP="00BA23CB">
      <w:pPr>
        <w:spacing w:before="120" w:after="120"/>
        <w:rPr>
          <w:rFonts w:ascii="Arial Narrow" w:hAnsi="Arial Narrow"/>
          <w:sz w:val="16"/>
          <w:szCs w:val="16"/>
        </w:rPr>
      </w:pPr>
    </w:p>
    <w:p w14:paraId="64C1CE17" w14:textId="77777777" w:rsidR="00BA23CB" w:rsidRPr="00841B68" w:rsidRDefault="00BA23CB" w:rsidP="00BA23CB">
      <w:pPr>
        <w:spacing w:before="120" w:after="120"/>
        <w:rPr>
          <w:rFonts w:ascii="Arial Narrow" w:hAnsi="Arial Narrow"/>
          <w:sz w:val="16"/>
          <w:szCs w:val="16"/>
        </w:rPr>
      </w:pPr>
    </w:p>
    <w:p w14:paraId="7A0C40D6" w14:textId="77777777" w:rsidR="00BA23CB" w:rsidRPr="00841B68" w:rsidRDefault="00BA23CB" w:rsidP="00BA23CB">
      <w:pPr>
        <w:spacing w:before="120" w:after="120"/>
        <w:rPr>
          <w:rFonts w:ascii="Arial Narrow" w:hAnsi="Arial Narrow"/>
          <w:sz w:val="16"/>
          <w:szCs w:val="16"/>
        </w:rPr>
      </w:pPr>
    </w:p>
    <w:p w14:paraId="432054F1" w14:textId="77777777" w:rsidR="00BA23CB" w:rsidRPr="00841B68" w:rsidRDefault="00BA23CB" w:rsidP="00BA23CB">
      <w:pPr>
        <w:spacing w:before="120" w:after="120"/>
        <w:rPr>
          <w:rFonts w:ascii="Arial Narrow" w:hAnsi="Arial Narrow"/>
          <w:sz w:val="16"/>
          <w:szCs w:val="16"/>
        </w:rPr>
      </w:pPr>
    </w:p>
    <w:p w14:paraId="7F45F960" w14:textId="77777777" w:rsidR="00BA23CB" w:rsidRPr="00841B68" w:rsidRDefault="00BA23CB" w:rsidP="00BA23CB">
      <w:pPr>
        <w:spacing w:before="120" w:after="120"/>
        <w:rPr>
          <w:rFonts w:ascii="Arial Narrow" w:hAnsi="Arial Narrow"/>
          <w:sz w:val="16"/>
          <w:szCs w:val="16"/>
        </w:rPr>
      </w:pPr>
    </w:p>
    <w:p w14:paraId="1D2728A1" w14:textId="77777777" w:rsidR="00BA23CB" w:rsidRPr="00675E7E" w:rsidRDefault="00BA23CB" w:rsidP="00BA23CB">
      <w:pPr>
        <w:pStyle w:val="Nadpis1"/>
        <w:spacing w:before="0" w:after="240"/>
        <w:rPr>
          <w:rFonts w:ascii="Arial Narrow" w:hAnsi="Arial Narrow"/>
          <w:b/>
          <w:bCs/>
        </w:rPr>
      </w:pPr>
      <w:bookmarkStart w:id="12" w:name="_Toc85293213"/>
      <w:bookmarkStart w:id="13" w:name="_Toc125355216"/>
      <w:r w:rsidRPr="00675E7E">
        <w:rPr>
          <w:rFonts w:ascii="Arial Narrow" w:hAnsi="Arial Narrow"/>
          <w:b/>
          <w:bCs/>
        </w:rPr>
        <w:t xml:space="preserve">Príloha 1. Usmernenie k špecifickým požiadavkám v kapitole </w:t>
      </w:r>
      <w:bookmarkEnd w:id="12"/>
      <w:r w:rsidRPr="00675E7E">
        <w:rPr>
          <w:rFonts w:ascii="Arial Narrow" w:hAnsi="Arial Narrow"/>
          <w:b/>
          <w:bCs/>
        </w:rPr>
        <w:t>5</w:t>
      </w:r>
      <w:bookmarkEnd w:id="13"/>
    </w:p>
    <w:p w14:paraId="024E7046" w14:textId="77777777" w:rsidR="00BA23CB" w:rsidRPr="00675E7E" w:rsidRDefault="00BA23CB" w:rsidP="00BA23CB">
      <w:pPr>
        <w:jc w:val="both"/>
        <w:rPr>
          <w:rFonts w:ascii="Arial Narrow" w:hAnsi="Arial Narrow"/>
          <w:i/>
          <w:iCs/>
        </w:rPr>
      </w:pPr>
      <w:r>
        <w:rPr>
          <w:rFonts w:ascii="Arial Narrow" w:hAnsi="Arial Narrow"/>
          <w:b/>
          <w:bCs/>
          <w:u w:val="single"/>
        </w:rPr>
        <w:t>Požiadavka 1.3.2</w:t>
      </w:r>
      <w:r w:rsidRPr="00675E7E">
        <w:rPr>
          <w:rFonts w:ascii="Arial Narrow" w:hAnsi="Arial Narrow"/>
          <w:b/>
          <w:bCs/>
        </w:rPr>
        <w:t>:</w:t>
      </w:r>
      <w:r w:rsidRPr="00675E7E">
        <w:rPr>
          <w:rFonts w:ascii="Arial Narrow" w:hAnsi="Arial Narrow"/>
        </w:rPr>
        <w:t xml:space="preserve"> </w:t>
      </w:r>
      <w:r w:rsidRPr="00713874">
        <w:rPr>
          <w:rFonts w:ascii="Arial Narrow" w:hAnsi="Arial Narrow"/>
          <w:i/>
        </w:rPr>
        <w:t>Investícia, ktorá bude zahŕňať výmenu hlavného zdroja tepla za nové plynové kondenzačné kotly bude vždy súčasťou komplexnej obnovy budovy a výmena hlavného zdroja tepla za nové plynové kondenzačné kotly bude predstavovať len malý objem</w:t>
      </w:r>
      <w:r w:rsidRPr="00713874">
        <w:rPr>
          <w:rStyle w:val="Odkaznapoznmkupodiarou"/>
          <w:rFonts w:ascii="Arial Narrow" w:hAnsi="Arial Narrow"/>
          <w:i/>
        </w:rPr>
        <w:footnoteReference w:id="39"/>
      </w:r>
      <w:r w:rsidRPr="00713874">
        <w:rPr>
          <w:rFonts w:ascii="Arial Narrow" w:hAnsi="Arial Narrow"/>
          <w:i/>
        </w:rPr>
        <w:t xml:space="preserve"> celkovej alokácie</w:t>
      </w:r>
      <w:r w:rsidRPr="00713874">
        <w:rPr>
          <w:rFonts w:ascii="Arial Narrow" w:hAnsi="Arial Narrow"/>
          <w:i/>
          <w:iCs/>
        </w:rPr>
        <w:t>.</w:t>
      </w:r>
    </w:p>
    <w:p w14:paraId="1635E15C" w14:textId="77777777" w:rsidR="00BA23CB" w:rsidRPr="00675E7E" w:rsidRDefault="00BA23CB" w:rsidP="00BA23CB">
      <w:pPr>
        <w:pStyle w:val="Textkomentra"/>
        <w:jc w:val="both"/>
        <w:rPr>
          <w:rFonts w:ascii="Arial Narrow" w:hAnsi="Arial Narrow"/>
          <w:sz w:val="22"/>
          <w:szCs w:val="22"/>
          <w:u w:val="single"/>
        </w:rPr>
      </w:pPr>
      <w:r w:rsidRPr="00675E7E">
        <w:rPr>
          <w:rFonts w:ascii="Arial Narrow" w:hAnsi="Arial Narrow"/>
          <w:sz w:val="22"/>
          <w:szCs w:val="22"/>
          <w:u w:val="single"/>
        </w:rPr>
        <w:t xml:space="preserve">Usmernenie: </w:t>
      </w:r>
    </w:p>
    <w:p w14:paraId="2C13352E" w14:textId="77777777" w:rsidR="00BA23CB" w:rsidRPr="00675E7E" w:rsidRDefault="00BA23CB" w:rsidP="00BA23CB">
      <w:pPr>
        <w:pStyle w:val="Textkomentra"/>
        <w:jc w:val="both"/>
        <w:rPr>
          <w:rFonts w:ascii="Arial Narrow" w:hAnsi="Arial Narrow"/>
          <w:sz w:val="22"/>
          <w:szCs w:val="22"/>
        </w:rPr>
      </w:pPr>
      <w:r w:rsidRPr="00675E7E">
        <w:rPr>
          <w:rFonts w:ascii="Arial Narrow" w:hAnsi="Arial Narrow"/>
          <w:sz w:val="22"/>
          <w:szCs w:val="22"/>
        </w:rPr>
        <w:t>Pre účely implementácie požiadavky je nutné špecifikovať „komplexnú obnov</w:t>
      </w:r>
      <w:r>
        <w:rPr>
          <w:rFonts w:ascii="Arial Narrow" w:hAnsi="Arial Narrow"/>
          <w:sz w:val="22"/>
          <w:szCs w:val="22"/>
        </w:rPr>
        <w:t>u</w:t>
      </w:r>
      <w:r w:rsidRPr="00675E7E">
        <w:rPr>
          <w:rFonts w:ascii="Arial Narrow" w:hAnsi="Arial Narrow"/>
          <w:sz w:val="22"/>
          <w:szCs w:val="22"/>
        </w:rPr>
        <w:t>“, nakoľko takýto typ obnovy nie je definovaný v národnej legislatívne a rovnako tak nie je definovaný usmernením EK. Strategický dokument Plán Obnovy popisuje komplexnú obnovu ako obnovu, ktorej súčasťou je</w:t>
      </w:r>
      <w:r>
        <w:rPr>
          <w:rFonts w:ascii="Arial Narrow" w:hAnsi="Arial Narrow"/>
          <w:sz w:val="22"/>
          <w:szCs w:val="22"/>
        </w:rPr>
        <w:t xml:space="preserve"> zlepšovanie </w:t>
      </w:r>
      <w:proofErr w:type="spellStart"/>
      <w:r>
        <w:rPr>
          <w:rFonts w:ascii="Arial Narrow" w:hAnsi="Arial Narrow"/>
          <w:sz w:val="22"/>
          <w:szCs w:val="22"/>
        </w:rPr>
        <w:t>tepelnotechnických</w:t>
      </w:r>
      <w:proofErr w:type="spellEnd"/>
      <w:r>
        <w:rPr>
          <w:rFonts w:ascii="Arial Narrow" w:hAnsi="Arial Narrow"/>
          <w:sz w:val="22"/>
          <w:szCs w:val="22"/>
        </w:rPr>
        <w:t xml:space="preserve"> vlastností tepelnej obálky budovy</w:t>
      </w:r>
      <w:r w:rsidRPr="00675E7E">
        <w:rPr>
          <w:rFonts w:ascii="Arial Narrow" w:hAnsi="Arial Narrow"/>
          <w:sz w:val="22"/>
          <w:szCs w:val="22"/>
        </w:rPr>
        <w:t>.</w:t>
      </w:r>
    </w:p>
    <w:p w14:paraId="77EBFD60" w14:textId="77777777" w:rsidR="00BA23CB" w:rsidRPr="00675E7E" w:rsidRDefault="00BA23CB" w:rsidP="00BA23CB">
      <w:pPr>
        <w:pStyle w:val="Textkomentra"/>
        <w:jc w:val="both"/>
        <w:rPr>
          <w:rFonts w:ascii="Arial Narrow" w:hAnsi="Arial Narrow"/>
          <w:sz w:val="22"/>
          <w:szCs w:val="22"/>
        </w:rPr>
      </w:pPr>
      <w:r w:rsidRPr="00675E7E">
        <w:rPr>
          <w:rFonts w:ascii="Arial Narrow" w:hAnsi="Arial Narrow"/>
          <w:sz w:val="22"/>
          <w:szCs w:val="22"/>
        </w:rPr>
        <w:t xml:space="preserve">Požiadavku na komplexnú obnovu, je najefektívnejšie špecifikovať cez minimálne požiadavky na hodnoty energetických ukazovateľov, ktoré ovplyvňujú </w:t>
      </w:r>
      <w:proofErr w:type="spellStart"/>
      <w:r w:rsidRPr="00675E7E">
        <w:rPr>
          <w:rFonts w:ascii="Arial Narrow" w:hAnsi="Arial Narrow"/>
          <w:sz w:val="22"/>
          <w:szCs w:val="22"/>
        </w:rPr>
        <w:t>tepelnotechnické</w:t>
      </w:r>
      <w:proofErr w:type="spellEnd"/>
      <w:r w:rsidRPr="00675E7E">
        <w:rPr>
          <w:rFonts w:ascii="Arial Narrow" w:hAnsi="Arial Narrow"/>
          <w:sz w:val="22"/>
          <w:szCs w:val="22"/>
        </w:rPr>
        <w:t xml:space="preserve"> parametre obálky budov. Cieľom požiadavky má byť zabezpečenie súladu s princípom prvoradosti energetickej efektívnosti a zabezpečiť aby nebol plynový kotol inštalovaný do budovy, ktorá má vysoké tepelné straty obálkou budovy (</w:t>
      </w:r>
      <w:r>
        <w:rPr>
          <w:rFonts w:ascii="Arial Narrow" w:hAnsi="Arial Narrow"/>
          <w:sz w:val="22"/>
          <w:szCs w:val="22"/>
        </w:rPr>
        <w:t xml:space="preserve">napr. </w:t>
      </w:r>
      <w:r w:rsidRPr="00675E7E">
        <w:rPr>
          <w:rFonts w:ascii="Arial Narrow" w:hAnsi="Arial Narrow"/>
          <w:sz w:val="22"/>
          <w:szCs w:val="22"/>
        </w:rPr>
        <w:t xml:space="preserve">stenami, oknami, strechou). Požiadavku na </w:t>
      </w:r>
      <w:proofErr w:type="spellStart"/>
      <w:r w:rsidRPr="00675E7E">
        <w:rPr>
          <w:rFonts w:ascii="Arial Narrow" w:hAnsi="Arial Narrow"/>
          <w:sz w:val="22"/>
          <w:szCs w:val="22"/>
        </w:rPr>
        <w:t>tepelnotechnické</w:t>
      </w:r>
      <w:proofErr w:type="spellEnd"/>
      <w:r w:rsidRPr="00675E7E">
        <w:rPr>
          <w:rFonts w:ascii="Arial Narrow" w:hAnsi="Arial Narrow"/>
          <w:sz w:val="22"/>
          <w:szCs w:val="22"/>
        </w:rPr>
        <w:t xml:space="preserve"> vlastnosti obálky budov je možné definovať podľa Boxu </w:t>
      </w:r>
      <w:r>
        <w:rPr>
          <w:rFonts w:ascii="Arial Narrow" w:hAnsi="Arial Narrow"/>
          <w:sz w:val="22"/>
          <w:szCs w:val="22"/>
        </w:rPr>
        <w:t>5</w:t>
      </w:r>
      <w:r w:rsidRPr="00675E7E">
        <w:rPr>
          <w:rFonts w:ascii="Arial Narrow" w:hAnsi="Arial Narrow"/>
          <w:sz w:val="22"/>
          <w:szCs w:val="22"/>
        </w:rPr>
        <w:t>.</w:t>
      </w:r>
    </w:p>
    <w:p w14:paraId="336439A5" w14:textId="77777777" w:rsidR="00BA23CB" w:rsidRPr="00675E7E" w:rsidRDefault="00BA23CB" w:rsidP="00BA23CB">
      <w:pPr>
        <w:pStyle w:val="Textkomentra"/>
        <w:rPr>
          <w:rFonts w:ascii="Arial Narrow" w:hAnsi="Arial Narrow"/>
          <w:sz w:val="22"/>
          <w:szCs w:val="22"/>
        </w:rPr>
      </w:pPr>
      <w:r w:rsidRPr="00675E7E">
        <w:rPr>
          <w:rFonts w:ascii="Arial Narrow" w:hAnsi="Arial Narrow"/>
          <w:b/>
          <w:bCs/>
          <w:noProof/>
          <w:sz w:val="22"/>
          <w:szCs w:val="22"/>
          <w:lang w:eastAsia="sk-SK"/>
        </w:rPr>
        <mc:AlternateContent>
          <mc:Choice Requires="wps">
            <w:drawing>
              <wp:anchor distT="45720" distB="45720" distL="114300" distR="114300" simplePos="0" relativeHeight="251662336" behindDoc="0" locked="0" layoutInCell="1" allowOverlap="1" wp14:anchorId="6F40F99D" wp14:editId="2AB4DD38">
                <wp:simplePos x="0" y="0"/>
                <wp:positionH relativeFrom="margin">
                  <wp:align>left</wp:align>
                </wp:positionH>
                <wp:positionV relativeFrom="paragraph">
                  <wp:posOffset>301625</wp:posOffset>
                </wp:positionV>
                <wp:extent cx="5760085" cy="1483360"/>
                <wp:effectExtent l="0" t="0" r="12065" b="21590"/>
                <wp:wrapSquare wrapText="bothSides"/>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1483360"/>
                        </a:xfrm>
                        <a:prstGeom prst="rect">
                          <a:avLst/>
                        </a:prstGeom>
                        <a:solidFill>
                          <a:srgbClr val="FFFFFF"/>
                        </a:solidFill>
                        <a:ln w="9525">
                          <a:solidFill>
                            <a:srgbClr val="000000"/>
                          </a:solidFill>
                          <a:miter lim="800000"/>
                          <a:headEnd/>
                          <a:tailEnd/>
                        </a:ln>
                      </wps:spPr>
                      <wps:txbx>
                        <w:txbxContent>
                          <w:p w14:paraId="033C23CE" w14:textId="77777777" w:rsidR="00957FD7" w:rsidRPr="00675E7E" w:rsidRDefault="00957FD7" w:rsidP="00BA23CB">
                            <w:pPr>
                              <w:pStyle w:val="Textkomentra"/>
                              <w:rPr>
                                <w:rFonts w:ascii="Arial Narrow" w:hAnsi="Arial Narrow"/>
                                <w:sz w:val="22"/>
                                <w:szCs w:val="22"/>
                              </w:rPr>
                            </w:pPr>
                            <w:r w:rsidRPr="00675E7E">
                              <w:rPr>
                                <w:rFonts w:ascii="Arial Narrow" w:hAnsi="Arial Narrow"/>
                                <w:sz w:val="22"/>
                                <w:szCs w:val="22"/>
                              </w:rPr>
                              <w:t>Budova musí po realizovaní obnovy spĺňať:</w:t>
                            </w:r>
                          </w:p>
                          <w:p w14:paraId="353634C8" w14:textId="77777777" w:rsidR="00957FD7" w:rsidRPr="00675E7E" w:rsidRDefault="00957FD7" w:rsidP="00BA23CB">
                            <w:pPr>
                              <w:pStyle w:val="Textkomentra"/>
                              <w:numPr>
                                <w:ilvl w:val="0"/>
                                <w:numId w:val="8"/>
                              </w:numPr>
                              <w:rPr>
                                <w:rFonts w:ascii="Arial Narrow" w:hAnsi="Arial Narrow"/>
                                <w:sz w:val="22"/>
                                <w:szCs w:val="22"/>
                              </w:rPr>
                            </w:pPr>
                            <w:r w:rsidRPr="00675E7E">
                              <w:rPr>
                                <w:rFonts w:ascii="Arial Narrow" w:hAnsi="Arial Narrow"/>
                                <w:sz w:val="22"/>
                                <w:szCs w:val="22"/>
                              </w:rPr>
                              <w:t>Požiadavku maximálnej hodnoty súčiniteľa prechodu tepla U</w:t>
                            </w:r>
                            <w:r w:rsidRPr="00675E7E">
                              <w:rPr>
                                <w:rFonts w:ascii="Arial Narrow" w:hAnsi="Arial Narrow"/>
                                <w:sz w:val="22"/>
                                <w:szCs w:val="22"/>
                                <w:vertAlign w:val="subscript"/>
                              </w:rPr>
                              <w:t xml:space="preserve">e.m, </w:t>
                            </w:r>
                            <w:r w:rsidRPr="00675E7E">
                              <w:rPr>
                                <w:rFonts w:ascii="Arial Narrow" w:hAnsi="Arial Narrow"/>
                                <w:sz w:val="22"/>
                                <w:szCs w:val="22"/>
                              </w:rPr>
                              <w:t>podľa tabuľky 3 v STN 730540-2/Z1+Z2, alebo</w:t>
                            </w:r>
                          </w:p>
                          <w:p w14:paraId="7B93B72B" w14:textId="77777777" w:rsidR="00957FD7" w:rsidRPr="00675E7E" w:rsidRDefault="00957FD7" w:rsidP="00BA23CB">
                            <w:pPr>
                              <w:pStyle w:val="Textkomentra"/>
                              <w:numPr>
                                <w:ilvl w:val="0"/>
                                <w:numId w:val="8"/>
                              </w:numPr>
                              <w:rPr>
                                <w:rFonts w:ascii="Arial Narrow" w:hAnsi="Arial Narrow"/>
                                <w:sz w:val="22"/>
                                <w:szCs w:val="22"/>
                              </w:rPr>
                            </w:pPr>
                            <w:r w:rsidRPr="00675E7E">
                              <w:rPr>
                                <w:rFonts w:ascii="Arial Narrow" w:hAnsi="Arial Narrow"/>
                                <w:sz w:val="22"/>
                                <w:szCs w:val="22"/>
                              </w:rPr>
                              <w:t xml:space="preserve"> Požiadavku maximálne hodnoty potreby tepla na vykurovanie Q</w:t>
                            </w:r>
                            <w:r w:rsidRPr="00675E7E">
                              <w:rPr>
                                <w:rFonts w:ascii="Arial Narrow" w:hAnsi="Arial Narrow"/>
                                <w:sz w:val="22"/>
                                <w:szCs w:val="22"/>
                                <w:vertAlign w:val="subscript"/>
                              </w:rPr>
                              <w:t xml:space="preserve">H,nd,max  </w:t>
                            </w:r>
                            <w:r w:rsidRPr="00675E7E">
                              <w:rPr>
                                <w:rFonts w:ascii="Arial Narrow" w:hAnsi="Arial Narrow"/>
                                <w:sz w:val="22"/>
                                <w:szCs w:val="22"/>
                              </w:rPr>
                              <w:t>podľa tabuľky 9 v STN 730540-2/Z1+Z2</w:t>
                            </w:r>
                          </w:p>
                          <w:p w14:paraId="6CE6EDA5" w14:textId="77777777" w:rsidR="00957FD7" w:rsidRPr="00675E7E" w:rsidRDefault="00957FD7" w:rsidP="00BA23CB">
                            <w:pPr>
                              <w:rPr>
                                <w:rFonts w:ascii="Arial Narrow" w:hAnsi="Arial Narrow"/>
                              </w:rPr>
                            </w:pPr>
                            <w:r w:rsidRPr="00675E7E">
                              <w:rPr>
                                <w:rFonts w:ascii="Arial Narrow" w:hAnsi="Arial Narrow"/>
                              </w:rPr>
                              <w:t>Požiadavka sa netýka pamiatkovo chránených a architektonicky hodnotných budov</w:t>
                            </w:r>
                          </w:p>
                          <w:p w14:paraId="7237CB0C" w14:textId="77777777" w:rsidR="00957FD7" w:rsidRPr="007F74F0" w:rsidRDefault="00957FD7" w:rsidP="00BA23CB">
                            <w:pPr>
                              <w:pStyle w:val="Odsekzoznamu"/>
                              <w:spacing w:before="120" w:after="120" w:line="276" w:lineRule="auto"/>
                              <w:ind w:left="714"/>
                              <w:contextualSpacing w:val="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40F99D" id="Textové pole 1" o:spid="_x0000_s1029" type="#_x0000_t202" style="position:absolute;margin-left:0;margin-top:23.75pt;width:453.55pt;height:116.8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">
                <v:textbox>
                  <w:txbxContent>
                    <w:p w14:paraId="033C23CE" w14:textId="77777777" w:rsidR="00957FD7" w:rsidRPr="00675E7E" w:rsidRDefault="00957FD7" w:rsidP="00BA23CB">
                      <w:pPr>
                        <w:pStyle w:val="Textkomentra"/>
                        <w:rPr>
                          <w:rFonts w:ascii="Arial Narrow" w:hAnsi="Arial Narrow"/>
                          <w:sz w:val="22"/>
                          <w:szCs w:val="22"/>
                        </w:rPr>
                      </w:pPr>
                      <w:r w:rsidRPr="00675E7E">
                        <w:rPr>
                          <w:rFonts w:ascii="Arial Narrow" w:hAnsi="Arial Narrow"/>
                          <w:sz w:val="22"/>
                          <w:szCs w:val="22"/>
                        </w:rPr>
                        <w:t>Budova musí po realizovaní obnovy spĺňať:</w:t>
                      </w:r>
                    </w:p>
                    <w:p w14:paraId="353634C8" w14:textId="77777777" w:rsidR="00957FD7" w:rsidRPr="00675E7E" w:rsidRDefault="00957FD7" w:rsidP="00BA23CB">
                      <w:pPr>
                        <w:pStyle w:val="Textkomentra"/>
                        <w:numPr>
                          <w:ilvl w:val="0"/>
                          <w:numId w:val="8"/>
                        </w:numPr>
                        <w:rPr>
                          <w:rFonts w:ascii="Arial Narrow" w:hAnsi="Arial Narrow"/>
                          <w:sz w:val="22"/>
                          <w:szCs w:val="22"/>
                        </w:rPr>
                      </w:pPr>
                      <w:r w:rsidRPr="00675E7E">
                        <w:rPr>
                          <w:rFonts w:ascii="Arial Narrow" w:hAnsi="Arial Narrow"/>
                          <w:sz w:val="22"/>
                          <w:szCs w:val="22"/>
                        </w:rPr>
                        <w:t>Požiadavku maximálnej hodnoty súčiniteľa prechodu tepla U</w:t>
                      </w:r>
                      <w:r w:rsidRPr="00675E7E">
                        <w:rPr>
                          <w:rFonts w:ascii="Arial Narrow" w:hAnsi="Arial Narrow"/>
                          <w:sz w:val="22"/>
                          <w:szCs w:val="22"/>
                          <w:vertAlign w:val="subscript"/>
                        </w:rPr>
                        <w:t xml:space="preserve">e.m, </w:t>
                      </w:r>
                      <w:r w:rsidRPr="00675E7E">
                        <w:rPr>
                          <w:rFonts w:ascii="Arial Narrow" w:hAnsi="Arial Narrow"/>
                          <w:sz w:val="22"/>
                          <w:szCs w:val="22"/>
                        </w:rPr>
                        <w:t>podľa tabuľky 3 v STN 730540-2/Z1+Z2, alebo</w:t>
                      </w:r>
                    </w:p>
                    <w:p w14:paraId="7B93B72B" w14:textId="77777777" w:rsidR="00957FD7" w:rsidRPr="00675E7E" w:rsidRDefault="00957FD7" w:rsidP="00BA23CB">
                      <w:pPr>
                        <w:pStyle w:val="Textkomentra"/>
                        <w:numPr>
                          <w:ilvl w:val="0"/>
                          <w:numId w:val="8"/>
                        </w:numPr>
                        <w:rPr>
                          <w:rFonts w:ascii="Arial Narrow" w:hAnsi="Arial Narrow"/>
                          <w:sz w:val="22"/>
                          <w:szCs w:val="22"/>
                        </w:rPr>
                      </w:pPr>
                      <w:r w:rsidRPr="00675E7E">
                        <w:rPr>
                          <w:rFonts w:ascii="Arial Narrow" w:hAnsi="Arial Narrow"/>
                          <w:sz w:val="22"/>
                          <w:szCs w:val="22"/>
                        </w:rPr>
                        <w:t xml:space="preserve"> Požiadavku maximálne hodnoty potreby tepla na vykurovanie Q</w:t>
                      </w:r>
                      <w:r w:rsidRPr="00675E7E">
                        <w:rPr>
                          <w:rFonts w:ascii="Arial Narrow" w:hAnsi="Arial Narrow"/>
                          <w:sz w:val="22"/>
                          <w:szCs w:val="22"/>
                          <w:vertAlign w:val="subscript"/>
                        </w:rPr>
                        <w:t xml:space="preserve">H,nd,max  </w:t>
                      </w:r>
                      <w:r w:rsidRPr="00675E7E">
                        <w:rPr>
                          <w:rFonts w:ascii="Arial Narrow" w:hAnsi="Arial Narrow"/>
                          <w:sz w:val="22"/>
                          <w:szCs w:val="22"/>
                        </w:rPr>
                        <w:t>podľa tabuľky 9 v STN 730540-2/Z1+Z2</w:t>
                      </w:r>
                    </w:p>
                    <w:p w14:paraId="6CE6EDA5" w14:textId="77777777" w:rsidR="00957FD7" w:rsidRPr="00675E7E" w:rsidRDefault="00957FD7" w:rsidP="00BA23CB">
                      <w:pPr>
                        <w:rPr>
                          <w:rFonts w:ascii="Arial Narrow" w:hAnsi="Arial Narrow"/>
                        </w:rPr>
                      </w:pPr>
                      <w:r w:rsidRPr="00675E7E">
                        <w:rPr>
                          <w:rFonts w:ascii="Arial Narrow" w:hAnsi="Arial Narrow"/>
                        </w:rPr>
                        <w:t>Požiadavka sa netýka pamiatkovo chránených a architektonicky hodnotných budov</w:t>
                      </w:r>
                    </w:p>
                    <w:p w14:paraId="7237CB0C" w14:textId="77777777" w:rsidR="00957FD7" w:rsidRPr="007F74F0" w:rsidRDefault="00957FD7" w:rsidP="00BA23CB">
                      <w:pPr>
                        <w:pStyle w:val="Odsekzoznamu"/>
                        <w:spacing w:before="120" w:after="120" w:line="276" w:lineRule="auto"/>
                        <w:ind w:left="714"/>
                        <w:contextualSpacing w:val="0"/>
                        <w:jc w:val="both"/>
                      </w:pPr>
                    </w:p>
                  </w:txbxContent>
                </v:textbox>
                <w10:wrap type="square" anchorx="margin"/>
              </v:shape>
            </w:pict>
          </mc:Fallback>
        </mc:AlternateContent>
      </w:r>
      <w:r w:rsidRPr="00675E7E">
        <w:rPr>
          <w:rFonts w:ascii="Arial Narrow" w:hAnsi="Arial Narrow"/>
          <w:sz w:val="22"/>
          <w:szCs w:val="22"/>
        </w:rPr>
        <w:t>Box 5: Príklad požiadavky, ktorou je m</w:t>
      </w:r>
      <w:r>
        <w:rPr>
          <w:rFonts w:ascii="Arial Narrow" w:hAnsi="Arial Narrow"/>
          <w:sz w:val="22"/>
          <w:szCs w:val="22"/>
        </w:rPr>
        <w:t>ožné požadovať komplexnú obnovu</w:t>
      </w:r>
    </w:p>
    <w:p w14:paraId="01008E20" w14:textId="77777777" w:rsidR="00EA038A" w:rsidRDefault="00EA038A" w:rsidP="00BA23CB">
      <w:pPr>
        <w:jc w:val="both"/>
        <w:rPr>
          <w:rFonts w:ascii="Arial Narrow" w:hAnsi="Arial Narrow"/>
          <w:b/>
          <w:bCs/>
          <w:u w:val="single"/>
        </w:rPr>
      </w:pPr>
    </w:p>
    <w:p w14:paraId="2E4ECF53" w14:textId="77777777" w:rsidR="00EA038A" w:rsidRDefault="00EA038A">
      <w:pPr>
        <w:rPr>
          <w:rFonts w:ascii="Arial Narrow" w:hAnsi="Arial Narrow"/>
          <w:b/>
          <w:bCs/>
          <w:u w:val="single"/>
        </w:rPr>
      </w:pPr>
      <w:r>
        <w:rPr>
          <w:rFonts w:ascii="Arial Narrow" w:hAnsi="Arial Narrow"/>
          <w:b/>
          <w:bCs/>
          <w:u w:val="single"/>
        </w:rPr>
        <w:br w:type="page"/>
      </w:r>
    </w:p>
    <w:p w14:paraId="27044CD4" w14:textId="59BB3DB5" w:rsidR="00BA23CB" w:rsidRPr="00675E7E" w:rsidRDefault="00BA23CB" w:rsidP="00BA23CB">
      <w:pPr>
        <w:jc w:val="both"/>
        <w:rPr>
          <w:rFonts w:ascii="Arial Narrow" w:hAnsi="Arial Narrow"/>
        </w:rPr>
      </w:pPr>
      <w:r>
        <w:rPr>
          <w:rFonts w:ascii="Arial Narrow" w:hAnsi="Arial Narrow"/>
          <w:b/>
          <w:bCs/>
          <w:u w:val="single"/>
        </w:rPr>
        <w:lastRenderedPageBreak/>
        <w:t>Požiadavka 1.4.5</w:t>
      </w:r>
      <w:r w:rsidRPr="00675E7E">
        <w:rPr>
          <w:rFonts w:ascii="Arial Narrow" w:hAnsi="Arial Narrow"/>
          <w:b/>
          <w:bCs/>
          <w:u w:val="single"/>
        </w:rPr>
        <w:t>:</w:t>
      </w:r>
      <w:r w:rsidRPr="00675E7E">
        <w:rPr>
          <w:rFonts w:ascii="Arial Narrow" w:hAnsi="Arial Narrow"/>
          <w:i/>
          <w:iCs/>
        </w:rPr>
        <w:t xml:space="preserve"> Obnovené aj novopostavené budovy budú optimalizované na poskytovanie tepelného komfortu užívateľov aj pri extrémnych teplotách</w:t>
      </w:r>
      <w:r w:rsidR="00AF3153">
        <w:rPr>
          <w:rFonts w:ascii="Arial Narrow" w:hAnsi="Arial Narrow"/>
          <w:i/>
          <w:iCs/>
        </w:rPr>
        <w:t xml:space="preserve"> </w:t>
      </w:r>
      <w:r w:rsidR="00AF3153" w:rsidRPr="00057D1B">
        <w:rPr>
          <w:rFonts w:ascii="Arial Narrow" w:hAnsi="Arial Narrow"/>
          <w:i/>
          <w:iCs/>
        </w:rPr>
        <w:t>pokiaľ je to ekonomicky, technicky a funkčne možné</w:t>
      </w:r>
      <w:r w:rsidRPr="00675E7E">
        <w:rPr>
          <w:rFonts w:ascii="Arial Narrow" w:hAnsi="Arial Narrow"/>
          <w:i/>
          <w:iCs/>
        </w:rPr>
        <w:t>.</w:t>
      </w:r>
    </w:p>
    <w:p w14:paraId="6B042B58" w14:textId="77777777" w:rsidR="00BA23CB" w:rsidRPr="00675E7E" w:rsidRDefault="00BA23CB" w:rsidP="00BA23CB">
      <w:pPr>
        <w:pStyle w:val="Textkomentra"/>
        <w:jc w:val="both"/>
        <w:rPr>
          <w:rFonts w:ascii="Arial Narrow" w:hAnsi="Arial Narrow"/>
          <w:sz w:val="22"/>
          <w:szCs w:val="22"/>
          <w:u w:val="single"/>
        </w:rPr>
      </w:pPr>
      <w:r w:rsidRPr="00675E7E">
        <w:rPr>
          <w:rFonts w:ascii="Arial Narrow" w:hAnsi="Arial Narrow"/>
          <w:sz w:val="22"/>
          <w:szCs w:val="22"/>
          <w:u w:val="single"/>
        </w:rPr>
        <w:t xml:space="preserve">Usmernenie: </w:t>
      </w:r>
    </w:p>
    <w:p w14:paraId="19FFB001" w14:textId="77777777" w:rsidR="00BA23CB" w:rsidRPr="00675E7E" w:rsidRDefault="00BA23CB" w:rsidP="00BA23CB">
      <w:pPr>
        <w:pStyle w:val="Textkomentra"/>
        <w:spacing w:line="276" w:lineRule="auto"/>
        <w:jc w:val="both"/>
        <w:rPr>
          <w:rFonts w:ascii="Arial Narrow" w:hAnsi="Arial Narrow"/>
          <w:sz w:val="22"/>
          <w:szCs w:val="22"/>
        </w:rPr>
      </w:pPr>
      <w:r w:rsidRPr="00675E7E">
        <w:rPr>
          <w:rFonts w:ascii="Arial Narrow" w:hAnsi="Arial Narrow"/>
          <w:sz w:val="22"/>
          <w:szCs w:val="22"/>
        </w:rPr>
        <w:t>Príklad implementácie požiadavky: posúdenie poskytovania tepelného komfortu je možné vykonať zhodnotením plnenia  požiadaviek STN 73 0540-2+Z1+Z2 na tepelnú stabilitu miestností v letnom období. Splnenie kritéria vytvára predpoklady na zabezpečenie tepelnej pohody v letnom období a prípadnú aplikáciu adaptačných opatrení.</w:t>
      </w:r>
    </w:p>
    <w:p w14:paraId="010FD289" w14:textId="6472338B" w:rsidR="00BA23CB" w:rsidRDefault="00BA23CB" w:rsidP="00BA23CB">
      <w:pPr>
        <w:pStyle w:val="Textkomentra"/>
        <w:rPr>
          <w:rFonts w:ascii="Arial Narrow" w:hAnsi="Arial Narrow"/>
          <w:sz w:val="22"/>
          <w:szCs w:val="22"/>
        </w:rPr>
      </w:pPr>
      <w:r w:rsidRPr="00675E7E">
        <w:rPr>
          <w:rFonts w:ascii="Arial Narrow" w:hAnsi="Arial Narrow"/>
          <w:b/>
          <w:bCs/>
          <w:noProof/>
          <w:sz w:val="22"/>
          <w:szCs w:val="22"/>
          <w:lang w:eastAsia="sk-SK"/>
        </w:rPr>
        <mc:AlternateContent>
          <mc:Choice Requires="wps">
            <w:drawing>
              <wp:anchor distT="45720" distB="45720" distL="114300" distR="114300" simplePos="0" relativeHeight="251663360" behindDoc="0" locked="0" layoutInCell="1" allowOverlap="1" wp14:anchorId="77977772" wp14:editId="0B61A2F6">
                <wp:simplePos x="0" y="0"/>
                <wp:positionH relativeFrom="margin">
                  <wp:align>left</wp:align>
                </wp:positionH>
                <wp:positionV relativeFrom="paragraph">
                  <wp:posOffset>324485</wp:posOffset>
                </wp:positionV>
                <wp:extent cx="5760085" cy="2124075"/>
                <wp:effectExtent l="0" t="0" r="12065" b="28575"/>
                <wp:wrapSquare wrapText="bothSides"/>
                <wp:docPr id="3" name="Textové po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2124075"/>
                        </a:xfrm>
                        <a:prstGeom prst="rect">
                          <a:avLst/>
                        </a:prstGeom>
                        <a:solidFill>
                          <a:srgbClr val="FFFFFF"/>
                        </a:solidFill>
                        <a:ln w="9525">
                          <a:solidFill>
                            <a:srgbClr val="000000"/>
                          </a:solidFill>
                          <a:miter lim="800000"/>
                          <a:headEnd/>
                          <a:tailEnd/>
                        </a:ln>
                      </wps:spPr>
                      <wps:txbx>
                        <w:txbxContent>
                          <w:p w14:paraId="7674D9AD" w14:textId="77777777" w:rsidR="00957FD7" w:rsidRPr="00675E7E" w:rsidRDefault="00957FD7" w:rsidP="00BA23CB">
                            <w:pPr>
                              <w:pStyle w:val="Textkomentra"/>
                              <w:spacing w:line="276" w:lineRule="auto"/>
                              <w:jc w:val="both"/>
                              <w:rPr>
                                <w:rFonts w:ascii="Arial Narrow" w:hAnsi="Arial Narrow"/>
                                <w:sz w:val="22"/>
                                <w:szCs w:val="22"/>
                              </w:rPr>
                            </w:pPr>
                            <w:r w:rsidRPr="00675E7E">
                              <w:rPr>
                                <w:rFonts w:ascii="Arial Narrow" w:hAnsi="Arial Narrow"/>
                                <w:sz w:val="22"/>
                                <w:szCs w:val="22"/>
                              </w:rPr>
                              <w:t>Výpočet hodnoty najvyššej dennej teploty vzduchu v miestnosti v letnom období Q</w:t>
                            </w:r>
                            <w:r w:rsidRPr="00675E7E">
                              <w:rPr>
                                <w:rFonts w:ascii="Arial Narrow" w:hAnsi="Arial Narrow"/>
                                <w:sz w:val="22"/>
                                <w:szCs w:val="22"/>
                                <w:vertAlign w:val="subscript"/>
                              </w:rPr>
                              <w:t>AI</w:t>
                            </w:r>
                            <w:r w:rsidRPr="00675E7E">
                              <w:rPr>
                                <w:rFonts w:ascii="Arial Narrow" w:hAnsi="Arial Narrow"/>
                                <w:sz w:val="22"/>
                                <w:szCs w:val="22"/>
                              </w:rPr>
                              <w:t>,</w:t>
                            </w:r>
                            <w:r w:rsidRPr="00675E7E">
                              <w:rPr>
                                <w:rFonts w:ascii="Arial Narrow" w:hAnsi="Arial Narrow"/>
                                <w:sz w:val="22"/>
                                <w:szCs w:val="22"/>
                                <w:vertAlign w:val="subscript"/>
                              </w:rPr>
                              <w:t>max</w:t>
                            </w:r>
                            <w:r w:rsidRPr="00675E7E">
                              <w:rPr>
                                <w:rFonts w:ascii="Arial Narrow" w:hAnsi="Arial Narrow"/>
                                <w:sz w:val="22"/>
                                <w:szCs w:val="22"/>
                              </w:rPr>
                              <w:t xml:space="preserve"> [° C] bude vykonaný v súlade s požiadaviek STN 73 0540-2+Z1+Z2. Požiadavka sa považuje za splnenú v prípade Q</w:t>
                            </w:r>
                            <w:r w:rsidRPr="00675E7E">
                              <w:rPr>
                                <w:rFonts w:ascii="Arial Narrow" w:hAnsi="Arial Narrow"/>
                                <w:sz w:val="22"/>
                                <w:szCs w:val="22"/>
                                <w:vertAlign w:val="subscript"/>
                              </w:rPr>
                              <w:t xml:space="preserve">AI, max </w:t>
                            </w:r>
                            <w:r w:rsidRPr="00675E7E">
                              <w:rPr>
                                <w:rFonts w:ascii="Arial Narrow" w:hAnsi="Arial Narrow"/>
                                <w:sz w:val="22"/>
                                <w:szCs w:val="22"/>
                              </w:rPr>
                              <w:t>≤ QAI,</w:t>
                            </w:r>
                            <w:r w:rsidRPr="00675E7E">
                              <w:rPr>
                                <w:rFonts w:ascii="Arial Narrow" w:hAnsi="Arial Narrow"/>
                                <w:sz w:val="22"/>
                                <w:szCs w:val="22"/>
                                <w:vertAlign w:val="subscript"/>
                              </w:rPr>
                              <w:t>max, N</w:t>
                            </w:r>
                            <w:r w:rsidRPr="00675E7E">
                              <w:rPr>
                                <w:rFonts w:ascii="Arial Narrow" w:hAnsi="Arial Narrow"/>
                                <w:sz w:val="22"/>
                                <w:szCs w:val="22"/>
                              </w:rPr>
                              <w:t xml:space="preserve"> v súlade s STN 73 0540-2+Z1+Z2. Plnenie bude doložené posúdením hodnoty najvyššej dennej teploty vzduchu v miestnosti v letnom období pre kritickú miestnosť, ktoré bude súčasťou projektového energetického posúdenia.</w:t>
                            </w:r>
                          </w:p>
                          <w:p w14:paraId="7BCFB72F" w14:textId="184E514C" w:rsidR="00957FD7" w:rsidRPr="00675E7E" w:rsidRDefault="00957FD7" w:rsidP="00BA23CB">
                            <w:pPr>
                              <w:pStyle w:val="Textkomentra"/>
                              <w:spacing w:line="276" w:lineRule="auto"/>
                              <w:jc w:val="both"/>
                              <w:rPr>
                                <w:rFonts w:ascii="Arial Narrow" w:hAnsi="Arial Narrow"/>
                                <w:sz w:val="22"/>
                                <w:szCs w:val="22"/>
                              </w:rPr>
                            </w:pPr>
                            <w:r w:rsidRPr="00675E7E">
                              <w:rPr>
                                <w:rFonts w:ascii="Arial Narrow" w:hAnsi="Arial Narrow"/>
                                <w:sz w:val="22"/>
                                <w:szCs w:val="22"/>
                              </w:rPr>
                              <w:t>V prípade, že nie je splnené kritérium, a ak je to technicky a realizačne možné, musia byť navrhnuté opatrenia zabraňujúce nadmernému vzostupu vnútornej teploty vzduchu v pobytových miestnostiach v letnom období stavebnými úpravami (napr. tienením) alebo dostatočným vetraním poprípade inými adaptačným opatrením. Pokiaľ nie je kritérium možné dosiahnuť ani stavebnými úpravami treba v primeranom rozsahu použiť nútené vetranie, chladenie</w:t>
                            </w:r>
                            <w:r>
                              <w:rPr>
                                <w:rFonts w:ascii="Arial Narrow" w:hAnsi="Arial Narrow"/>
                                <w:sz w:val="22"/>
                                <w:szCs w:val="22"/>
                              </w:rPr>
                              <w:t xml:space="preserve">, </w:t>
                            </w:r>
                            <w:r w:rsidRPr="00675E7E">
                              <w:rPr>
                                <w:rFonts w:ascii="Arial Narrow" w:hAnsi="Arial Narrow"/>
                                <w:sz w:val="22"/>
                                <w:szCs w:val="22"/>
                              </w:rPr>
                              <w:t>klimatizáciu</w:t>
                            </w:r>
                            <w:r>
                              <w:rPr>
                                <w:rFonts w:ascii="Arial Narrow" w:hAnsi="Arial Narrow"/>
                                <w:sz w:val="22"/>
                                <w:szCs w:val="22"/>
                              </w:rPr>
                              <w:t>, alebo rekuperáciu</w:t>
                            </w:r>
                            <w:r w:rsidRPr="00675E7E">
                              <w:rPr>
                                <w:rFonts w:ascii="Arial Narrow" w:hAnsi="Arial Narrow"/>
                                <w:sz w:val="22"/>
                                <w:szCs w:val="22"/>
                              </w:rPr>
                              <w:t>. Nemožnosť realizácie opatrení musí byť zdôvodnená.</w:t>
                            </w:r>
                          </w:p>
                          <w:p w14:paraId="6AB3714B" w14:textId="77777777" w:rsidR="00957FD7" w:rsidRPr="00CA1FB3" w:rsidRDefault="00957FD7" w:rsidP="00BA23CB">
                            <w:pPr>
                              <w:pStyle w:val="Textkomentra"/>
                              <w:spacing w:line="276" w:lineRule="auto"/>
                              <w:jc w:val="both"/>
                              <w:rPr>
                                <w:sz w:val="22"/>
                                <w:szCs w:val="22"/>
                              </w:rPr>
                            </w:pPr>
                          </w:p>
                          <w:p w14:paraId="010E47C1" w14:textId="77777777" w:rsidR="00957FD7" w:rsidRPr="007F74F0" w:rsidRDefault="00957FD7" w:rsidP="00BA23CB">
                            <w:pPr>
                              <w:spacing w:before="120" w:after="120" w:line="276" w:lineRule="auto"/>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977772" id="Textové pole 3" o:spid="_x0000_s1030" type="#_x0000_t202" style="position:absolute;margin-left:0;margin-top:25.55pt;width:453.55pt;height:167.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">
                <v:textbox>
                  <w:txbxContent>
                    <w:p w14:paraId="7674D9AD" w14:textId="77777777" w:rsidR="00957FD7" w:rsidRPr="00675E7E" w:rsidRDefault="00957FD7" w:rsidP="00BA23CB">
                      <w:pPr>
                        <w:pStyle w:val="Textkomentra"/>
                        <w:spacing w:line="276" w:lineRule="auto"/>
                        <w:jc w:val="both"/>
                        <w:rPr>
                          <w:rFonts w:ascii="Arial Narrow" w:hAnsi="Arial Narrow"/>
                          <w:sz w:val="22"/>
                          <w:szCs w:val="22"/>
                        </w:rPr>
                      </w:pPr>
                      <w:r w:rsidRPr="00675E7E">
                        <w:rPr>
                          <w:rFonts w:ascii="Arial Narrow" w:hAnsi="Arial Narrow"/>
                          <w:sz w:val="22"/>
                          <w:szCs w:val="22"/>
                        </w:rPr>
                        <w:t>Výpočet hodnoty najvyššej dennej teploty vzduchu v miestnosti v letnom období Q</w:t>
                      </w:r>
                      <w:r w:rsidRPr="00675E7E">
                        <w:rPr>
                          <w:rFonts w:ascii="Arial Narrow" w:hAnsi="Arial Narrow"/>
                          <w:sz w:val="22"/>
                          <w:szCs w:val="22"/>
                          <w:vertAlign w:val="subscript"/>
                        </w:rPr>
                        <w:t>AI</w:t>
                      </w:r>
                      <w:r w:rsidRPr="00675E7E">
                        <w:rPr>
                          <w:rFonts w:ascii="Arial Narrow" w:hAnsi="Arial Narrow"/>
                          <w:sz w:val="22"/>
                          <w:szCs w:val="22"/>
                        </w:rPr>
                        <w:t>,</w:t>
                      </w:r>
                      <w:r w:rsidRPr="00675E7E">
                        <w:rPr>
                          <w:rFonts w:ascii="Arial Narrow" w:hAnsi="Arial Narrow"/>
                          <w:sz w:val="22"/>
                          <w:szCs w:val="22"/>
                          <w:vertAlign w:val="subscript"/>
                        </w:rPr>
                        <w:t>max</w:t>
                      </w:r>
                      <w:r w:rsidRPr="00675E7E">
                        <w:rPr>
                          <w:rFonts w:ascii="Arial Narrow" w:hAnsi="Arial Narrow"/>
                          <w:sz w:val="22"/>
                          <w:szCs w:val="22"/>
                        </w:rPr>
                        <w:t xml:space="preserve"> [° C] bude vykonaný v súlade s požiadaviek STN 73 0540-2+Z1+Z2. Požiadavka sa považuje za splnenú v prípade Q</w:t>
                      </w:r>
                      <w:r w:rsidRPr="00675E7E">
                        <w:rPr>
                          <w:rFonts w:ascii="Arial Narrow" w:hAnsi="Arial Narrow"/>
                          <w:sz w:val="22"/>
                          <w:szCs w:val="22"/>
                          <w:vertAlign w:val="subscript"/>
                        </w:rPr>
                        <w:t xml:space="preserve">AI, max </w:t>
                      </w:r>
                      <w:r w:rsidRPr="00675E7E">
                        <w:rPr>
                          <w:rFonts w:ascii="Arial Narrow" w:hAnsi="Arial Narrow"/>
                          <w:sz w:val="22"/>
                          <w:szCs w:val="22"/>
                        </w:rPr>
                        <w:t>≤ QAI,</w:t>
                      </w:r>
                      <w:r w:rsidRPr="00675E7E">
                        <w:rPr>
                          <w:rFonts w:ascii="Arial Narrow" w:hAnsi="Arial Narrow"/>
                          <w:sz w:val="22"/>
                          <w:szCs w:val="22"/>
                          <w:vertAlign w:val="subscript"/>
                        </w:rPr>
                        <w:t>max, N</w:t>
                      </w:r>
                      <w:r w:rsidRPr="00675E7E">
                        <w:rPr>
                          <w:rFonts w:ascii="Arial Narrow" w:hAnsi="Arial Narrow"/>
                          <w:sz w:val="22"/>
                          <w:szCs w:val="22"/>
                        </w:rPr>
                        <w:t xml:space="preserve"> v súlade s STN 73 0540-2+Z1+Z2. Plnenie bude doložené posúdením hodnoty najvyššej dennej teploty vzduchu v miestnosti v letnom období pre kritickú miestnosť, ktoré bude súčasťou projektového energetického posúdenia.</w:t>
                      </w:r>
                    </w:p>
                    <w:p w14:paraId="7BCFB72F" w14:textId="184E514C" w:rsidR="00957FD7" w:rsidRPr="00675E7E" w:rsidRDefault="00957FD7" w:rsidP="00BA23CB">
                      <w:pPr>
                        <w:pStyle w:val="Textkomentra"/>
                        <w:spacing w:line="276" w:lineRule="auto"/>
                        <w:jc w:val="both"/>
                        <w:rPr>
                          <w:rFonts w:ascii="Arial Narrow" w:hAnsi="Arial Narrow"/>
                          <w:sz w:val="22"/>
                          <w:szCs w:val="22"/>
                        </w:rPr>
                      </w:pPr>
                      <w:r w:rsidRPr="00675E7E">
                        <w:rPr>
                          <w:rFonts w:ascii="Arial Narrow" w:hAnsi="Arial Narrow"/>
                          <w:sz w:val="22"/>
                          <w:szCs w:val="22"/>
                        </w:rPr>
                        <w:t>V prípade, že nie je splnené kritérium, a ak je to technicky a realizačne možné, musia byť navrhnuté opatrenia zabraňujúce nadmernému vzostupu vnútornej teploty vzduchu v pobytových miestnostiach v letnom období stavebnými úpravami (napr. tienením) alebo dostatočným vetraním poprípade inými adaptačným opatrením. Pokiaľ nie je kritérium možné dosiahnuť ani stavebnými úpravami treba v primeranom rozsahu použiť nútené vetranie, chladenie</w:t>
                      </w:r>
                      <w:r>
                        <w:rPr>
                          <w:rFonts w:ascii="Arial Narrow" w:hAnsi="Arial Narrow"/>
                          <w:sz w:val="22"/>
                          <w:szCs w:val="22"/>
                        </w:rPr>
                        <w:t xml:space="preserve">, </w:t>
                      </w:r>
                      <w:r w:rsidRPr="00675E7E">
                        <w:rPr>
                          <w:rFonts w:ascii="Arial Narrow" w:hAnsi="Arial Narrow"/>
                          <w:sz w:val="22"/>
                          <w:szCs w:val="22"/>
                        </w:rPr>
                        <w:t>klimatizáciu</w:t>
                      </w:r>
                      <w:r>
                        <w:rPr>
                          <w:rFonts w:ascii="Arial Narrow" w:hAnsi="Arial Narrow"/>
                          <w:sz w:val="22"/>
                          <w:szCs w:val="22"/>
                        </w:rPr>
                        <w:t>, alebo rekuperáciu</w:t>
                      </w:r>
                      <w:r w:rsidRPr="00675E7E">
                        <w:rPr>
                          <w:rFonts w:ascii="Arial Narrow" w:hAnsi="Arial Narrow"/>
                          <w:sz w:val="22"/>
                          <w:szCs w:val="22"/>
                        </w:rPr>
                        <w:t>. Nemožnosť realizácie opatrení musí byť zdôvodnená.</w:t>
                      </w:r>
                    </w:p>
                    <w:p w14:paraId="6AB3714B" w14:textId="77777777" w:rsidR="00957FD7" w:rsidRPr="00CA1FB3" w:rsidRDefault="00957FD7" w:rsidP="00BA23CB">
                      <w:pPr>
                        <w:pStyle w:val="Textkomentra"/>
                        <w:spacing w:line="276" w:lineRule="auto"/>
                        <w:jc w:val="both"/>
                        <w:rPr>
                          <w:sz w:val="22"/>
                          <w:szCs w:val="22"/>
                        </w:rPr>
                      </w:pPr>
                    </w:p>
                    <w:p w14:paraId="010E47C1" w14:textId="77777777" w:rsidR="00957FD7" w:rsidRPr="007F74F0" w:rsidRDefault="00957FD7" w:rsidP="00BA23CB">
                      <w:pPr>
                        <w:spacing w:before="120" w:after="120" w:line="276" w:lineRule="auto"/>
                        <w:jc w:val="both"/>
                      </w:pPr>
                    </w:p>
                  </w:txbxContent>
                </v:textbox>
                <w10:wrap type="square" anchorx="margin"/>
              </v:shape>
            </w:pict>
          </mc:Fallback>
        </mc:AlternateContent>
      </w:r>
      <w:r w:rsidRPr="00675E7E">
        <w:rPr>
          <w:rFonts w:ascii="Arial Narrow" w:hAnsi="Arial Narrow"/>
          <w:sz w:val="22"/>
          <w:szCs w:val="22"/>
        </w:rPr>
        <w:t>Box 6: Príklad požiadavky</w:t>
      </w:r>
    </w:p>
    <w:p w14:paraId="0C30368A" w14:textId="25674BC0" w:rsidR="0050345D" w:rsidRDefault="0050345D" w:rsidP="0050345D">
      <w:pPr>
        <w:ind w:firstLine="708"/>
      </w:pPr>
    </w:p>
    <w:p w14:paraId="06D1D933" w14:textId="77777777" w:rsidR="0050345D" w:rsidRDefault="0050345D">
      <w:r>
        <w:br w:type="page"/>
      </w:r>
    </w:p>
    <w:p w14:paraId="3ECF553D" w14:textId="34B80AD7" w:rsidR="00D91BE4" w:rsidRPr="00675E7E" w:rsidRDefault="00D91BE4" w:rsidP="00D91BE4">
      <w:pPr>
        <w:pStyle w:val="Nadpis1"/>
        <w:spacing w:before="0" w:after="240"/>
        <w:rPr>
          <w:rFonts w:ascii="Arial Narrow" w:hAnsi="Arial Narrow"/>
          <w:b/>
          <w:bCs/>
        </w:rPr>
      </w:pPr>
      <w:bookmarkStart w:id="14" w:name="_Toc125355217"/>
      <w:r w:rsidRPr="00675E7E">
        <w:rPr>
          <w:rFonts w:ascii="Arial Narrow" w:hAnsi="Arial Narrow"/>
          <w:b/>
          <w:bCs/>
        </w:rPr>
        <w:lastRenderedPageBreak/>
        <w:t xml:space="preserve">Príloha </w:t>
      </w:r>
      <w:r>
        <w:rPr>
          <w:rFonts w:ascii="Arial Narrow" w:hAnsi="Arial Narrow"/>
          <w:b/>
          <w:bCs/>
        </w:rPr>
        <w:t>2</w:t>
      </w:r>
      <w:r w:rsidRPr="00675E7E">
        <w:rPr>
          <w:rFonts w:ascii="Arial Narrow" w:hAnsi="Arial Narrow"/>
          <w:b/>
          <w:bCs/>
        </w:rPr>
        <w:t xml:space="preserve">. </w:t>
      </w:r>
      <w:r>
        <w:rPr>
          <w:rFonts w:ascii="Arial Narrow" w:hAnsi="Arial Narrow"/>
          <w:b/>
          <w:bCs/>
        </w:rPr>
        <w:t>Metodická príručka k nakladaniu so stavebnými odpadmi a odpadmi z demoláci</w:t>
      </w:r>
      <w:r w:rsidR="00E73A40">
        <w:rPr>
          <w:rFonts w:ascii="Arial Narrow" w:hAnsi="Arial Narrow"/>
          <w:b/>
          <w:bCs/>
        </w:rPr>
        <w:t>í</w:t>
      </w:r>
      <w:bookmarkEnd w:id="14"/>
    </w:p>
    <w:p w14:paraId="33B90E7C" w14:textId="77777777" w:rsidR="00E73A40" w:rsidRPr="001A03DC" w:rsidRDefault="00E73A40" w:rsidP="00E73A40">
      <w:pPr>
        <w:rPr>
          <w:rFonts w:ascii="Arial Narrow" w:hAnsi="Arial Narrow" w:cs="Times New Roman"/>
        </w:rPr>
      </w:pPr>
    </w:p>
    <w:p w14:paraId="5D6D72B7" w14:textId="77777777" w:rsidR="00E73A40" w:rsidRPr="00792BFF" w:rsidRDefault="00E73A40" w:rsidP="00E73A40">
      <w:pPr>
        <w:spacing w:after="120" w:line="288" w:lineRule="auto"/>
        <w:jc w:val="both"/>
        <w:rPr>
          <w:rFonts w:ascii="Arial Narrow" w:hAnsi="Arial Narrow" w:cs="Times New Roman"/>
          <w:b/>
          <w:bCs/>
          <w:color w:val="2E74B5" w:themeColor="accent1" w:themeShade="BF"/>
          <w:sz w:val="32"/>
          <w:szCs w:val="32"/>
        </w:rPr>
      </w:pPr>
      <w:r w:rsidRPr="00792BFF">
        <w:rPr>
          <w:rFonts w:ascii="Arial Narrow" w:hAnsi="Arial Narrow" w:cs="Times New Roman"/>
          <w:b/>
          <w:bCs/>
          <w:color w:val="2E74B5" w:themeColor="accent1" w:themeShade="BF"/>
          <w:sz w:val="32"/>
          <w:szCs w:val="32"/>
        </w:rPr>
        <w:t>Obsah</w:t>
      </w:r>
    </w:p>
    <w:p w14:paraId="4AD6B97F" w14:textId="77777777" w:rsidR="00E73A40" w:rsidRPr="00792BFF" w:rsidRDefault="00E73A40" w:rsidP="00E73A40">
      <w:pPr>
        <w:spacing w:after="120" w:line="288" w:lineRule="auto"/>
        <w:jc w:val="both"/>
        <w:rPr>
          <w:rFonts w:ascii="Arial Narrow" w:hAnsi="Arial Narrow" w:cs="Times New Roman"/>
          <w:b/>
          <w:bCs/>
        </w:rPr>
      </w:pPr>
      <w:r w:rsidRPr="00792BFF">
        <w:rPr>
          <w:rFonts w:ascii="Arial Narrow" w:hAnsi="Arial Narrow" w:cs="Times New Roman"/>
          <w:b/>
          <w:bCs/>
        </w:rPr>
        <w:t>Popis a cieľ metodickej príručky</w:t>
      </w:r>
    </w:p>
    <w:p w14:paraId="2A972B95" w14:textId="77777777" w:rsidR="00E73A40" w:rsidRPr="00792BFF" w:rsidRDefault="00E73A40" w:rsidP="00E73A40">
      <w:pPr>
        <w:spacing w:after="120" w:line="288" w:lineRule="auto"/>
        <w:jc w:val="both"/>
        <w:rPr>
          <w:rFonts w:ascii="Arial Narrow" w:hAnsi="Arial Narrow" w:cs="Times New Roman"/>
          <w:b/>
          <w:bCs/>
        </w:rPr>
      </w:pPr>
      <w:r w:rsidRPr="00792BFF">
        <w:rPr>
          <w:rFonts w:ascii="Arial Narrow" w:hAnsi="Arial Narrow" w:cs="Times New Roman"/>
          <w:b/>
          <w:bCs/>
        </w:rPr>
        <w:t>Definovanie použitých pojmov</w:t>
      </w:r>
    </w:p>
    <w:p w14:paraId="046FC2EE" w14:textId="77777777" w:rsidR="00E73A40" w:rsidRPr="00792BFF" w:rsidRDefault="00E73A40" w:rsidP="00E73A40">
      <w:pPr>
        <w:pStyle w:val="Odsekzoznamu"/>
        <w:numPr>
          <w:ilvl w:val="0"/>
          <w:numId w:val="10"/>
        </w:numPr>
        <w:spacing w:after="120" w:line="288" w:lineRule="auto"/>
        <w:ind w:left="284" w:hanging="284"/>
        <w:contextualSpacing w:val="0"/>
        <w:jc w:val="both"/>
        <w:rPr>
          <w:rFonts w:ascii="Arial Narrow" w:hAnsi="Arial Narrow" w:cs="Times New Roman"/>
          <w:b/>
          <w:bCs/>
        </w:rPr>
      </w:pPr>
      <w:r w:rsidRPr="00792BFF">
        <w:rPr>
          <w:rFonts w:ascii="Arial Narrow" w:hAnsi="Arial Narrow" w:cs="Times New Roman"/>
          <w:b/>
          <w:bCs/>
        </w:rPr>
        <w:t xml:space="preserve">Právne požiadavky </w:t>
      </w:r>
      <w:r>
        <w:rPr>
          <w:rFonts w:ascii="Arial Narrow" w:hAnsi="Arial Narrow" w:cs="Times New Roman"/>
          <w:b/>
          <w:bCs/>
        </w:rPr>
        <w:t xml:space="preserve">a verifikácia ich plnenia </w:t>
      </w:r>
      <w:r w:rsidRPr="00792BFF">
        <w:rPr>
          <w:rFonts w:ascii="Arial Narrow" w:hAnsi="Arial Narrow" w:cs="Times New Roman"/>
          <w:b/>
          <w:bCs/>
        </w:rPr>
        <w:t xml:space="preserve">pri nakladaní so stavebnými odpadmi a odpadmi z demolácií </w:t>
      </w:r>
      <w:r>
        <w:rPr>
          <w:rFonts w:ascii="Arial Narrow" w:hAnsi="Arial Narrow" w:cs="Times New Roman"/>
          <w:b/>
          <w:bCs/>
        </w:rPr>
        <w:t>v prípade projektov rekonštrukcie rodinných domov</w:t>
      </w:r>
    </w:p>
    <w:p w14:paraId="4E95E918" w14:textId="77777777" w:rsidR="00E73A40" w:rsidRPr="00792BFF" w:rsidRDefault="00E73A40" w:rsidP="00E73A40">
      <w:pPr>
        <w:pStyle w:val="Odsekzoznamu"/>
        <w:numPr>
          <w:ilvl w:val="1"/>
          <w:numId w:val="10"/>
        </w:numPr>
        <w:spacing w:after="120" w:line="288" w:lineRule="auto"/>
        <w:ind w:left="788" w:hanging="431"/>
        <w:contextualSpacing w:val="0"/>
        <w:jc w:val="both"/>
        <w:rPr>
          <w:rFonts w:ascii="Arial Narrow" w:hAnsi="Arial Narrow" w:cs="Times New Roman"/>
          <w:b/>
          <w:bCs/>
        </w:rPr>
      </w:pPr>
      <w:r>
        <w:rPr>
          <w:rFonts w:ascii="Arial Narrow" w:hAnsi="Arial Narrow" w:cs="Times New Roman"/>
          <w:b/>
          <w:bCs/>
        </w:rPr>
        <w:t>V prípade svojpomoci</w:t>
      </w:r>
    </w:p>
    <w:p w14:paraId="681C263E" w14:textId="77777777" w:rsidR="00E73A40" w:rsidRDefault="00E73A40" w:rsidP="00E73A40">
      <w:pPr>
        <w:pStyle w:val="Odsekzoznamu"/>
        <w:numPr>
          <w:ilvl w:val="1"/>
          <w:numId w:val="10"/>
        </w:numPr>
        <w:spacing w:after="120" w:line="288" w:lineRule="auto"/>
        <w:ind w:left="788" w:hanging="431"/>
        <w:contextualSpacing w:val="0"/>
        <w:jc w:val="both"/>
        <w:rPr>
          <w:rFonts w:ascii="Arial Narrow" w:hAnsi="Arial Narrow" w:cs="Times New Roman"/>
          <w:b/>
          <w:bCs/>
        </w:rPr>
      </w:pPr>
      <w:r>
        <w:rPr>
          <w:rFonts w:ascii="Arial Narrow" w:hAnsi="Arial Narrow" w:cs="Times New Roman"/>
          <w:b/>
          <w:bCs/>
        </w:rPr>
        <w:t>V prípade realizácie</w:t>
      </w:r>
      <w:r w:rsidRPr="00792BFF">
        <w:rPr>
          <w:rFonts w:ascii="Arial Narrow" w:hAnsi="Arial Narrow" w:cs="Times New Roman"/>
          <w:b/>
          <w:bCs/>
        </w:rPr>
        <w:t xml:space="preserve"> právnick</w:t>
      </w:r>
      <w:r>
        <w:rPr>
          <w:rFonts w:ascii="Arial Narrow" w:hAnsi="Arial Narrow" w:cs="Times New Roman"/>
          <w:b/>
          <w:bCs/>
        </w:rPr>
        <w:t>ou</w:t>
      </w:r>
      <w:r w:rsidRPr="00792BFF">
        <w:rPr>
          <w:rFonts w:ascii="Arial Narrow" w:hAnsi="Arial Narrow" w:cs="Times New Roman"/>
          <w:b/>
          <w:bCs/>
        </w:rPr>
        <w:t xml:space="preserve"> osob</w:t>
      </w:r>
      <w:r>
        <w:rPr>
          <w:rFonts w:ascii="Arial Narrow" w:hAnsi="Arial Narrow" w:cs="Times New Roman"/>
          <w:b/>
          <w:bCs/>
        </w:rPr>
        <w:t>ou</w:t>
      </w:r>
      <w:r w:rsidRPr="00792BFF">
        <w:rPr>
          <w:rFonts w:ascii="Arial Narrow" w:hAnsi="Arial Narrow" w:cs="Times New Roman"/>
          <w:b/>
          <w:bCs/>
        </w:rPr>
        <w:t xml:space="preserve"> a</w:t>
      </w:r>
      <w:r>
        <w:rPr>
          <w:rFonts w:ascii="Arial Narrow" w:hAnsi="Arial Narrow" w:cs="Times New Roman"/>
          <w:b/>
          <w:bCs/>
        </w:rPr>
        <w:t>lebo</w:t>
      </w:r>
      <w:r w:rsidRPr="00792BFF">
        <w:rPr>
          <w:rFonts w:ascii="Arial Narrow" w:hAnsi="Arial Narrow" w:cs="Times New Roman"/>
          <w:b/>
          <w:bCs/>
        </w:rPr>
        <w:t> fyzick</w:t>
      </w:r>
      <w:r>
        <w:rPr>
          <w:rFonts w:ascii="Arial Narrow" w:hAnsi="Arial Narrow" w:cs="Times New Roman"/>
          <w:b/>
          <w:bCs/>
        </w:rPr>
        <w:t>ou</w:t>
      </w:r>
      <w:r w:rsidRPr="00792BFF">
        <w:rPr>
          <w:rFonts w:ascii="Arial Narrow" w:hAnsi="Arial Narrow" w:cs="Times New Roman"/>
          <w:b/>
          <w:bCs/>
        </w:rPr>
        <w:t xml:space="preserve"> osob</w:t>
      </w:r>
      <w:r>
        <w:rPr>
          <w:rFonts w:ascii="Arial Narrow" w:hAnsi="Arial Narrow" w:cs="Times New Roman"/>
          <w:b/>
          <w:bCs/>
        </w:rPr>
        <w:t>ou</w:t>
      </w:r>
      <w:r w:rsidRPr="00792BFF">
        <w:rPr>
          <w:rFonts w:ascii="Arial Narrow" w:hAnsi="Arial Narrow" w:cs="Times New Roman"/>
          <w:b/>
          <w:bCs/>
        </w:rPr>
        <w:t xml:space="preserve"> </w:t>
      </w:r>
      <w:r>
        <w:rPr>
          <w:rFonts w:ascii="Arial Narrow" w:hAnsi="Arial Narrow" w:cs="Times New Roman"/>
          <w:b/>
          <w:bCs/>
        </w:rPr>
        <w:t>–</w:t>
      </w:r>
      <w:r w:rsidRPr="00792BFF">
        <w:rPr>
          <w:rFonts w:ascii="Arial Narrow" w:hAnsi="Arial Narrow" w:cs="Times New Roman"/>
          <w:b/>
          <w:bCs/>
        </w:rPr>
        <w:t xml:space="preserve"> podnikateľ</w:t>
      </w:r>
      <w:r>
        <w:rPr>
          <w:rFonts w:ascii="Arial Narrow" w:hAnsi="Arial Narrow" w:cs="Times New Roman"/>
          <w:b/>
          <w:bCs/>
        </w:rPr>
        <w:t>om</w:t>
      </w:r>
    </w:p>
    <w:p w14:paraId="1AF40147" w14:textId="77777777" w:rsidR="00E73A40" w:rsidRDefault="00E73A40" w:rsidP="00E73A40">
      <w:pPr>
        <w:pStyle w:val="Odsekzoznamu"/>
        <w:numPr>
          <w:ilvl w:val="1"/>
          <w:numId w:val="10"/>
        </w:numPr>
        <w:spacing w:after="120" w:line="288" w:lineRule="auto"/>
        <w:ind w:left="788" w:hanging="431"/>
        <w:contextualSpacing w:val="0"/>
        <w:jc w:val="both"/>
        <w:rPr>
          <w:rFonts w:ascii="Arial Narrow" w:hAnsi="Arial Narrow" w:cs="Times New Roman"/>
          <w:b/>
          <w:bCs/>
        </w:rPr>
      </w:pPr>
      <w:r>
        <w:rPr>
          <w:rFonts w:ascii="Arial Narrow" w:hAnsi="Arial Narrow" w:cs="Times New Roman"/>
          <w:b/>
          <w:bCs/>
        </w:rPr>
        <w:t>Verifikácia požiadaviek</w:t>
      </w:r>
    </w:p>
    <w:p w14:paraId="1DE1B1B9" w14:textId="77777777" w:rsidR="00E73A40" w:rsidRDefault="00E73A40" w:rsidP="00E73A40">
      <w:pPr>
        <w:spacing w:after="120" w:line="288" w:lineRule="auto"/>
        <w:ind w:left="1418" w:hanging="567"/>
        <w:jc w:val="both"/>
        <w:rPr>
          <w:rFonts w:ascii="Arial Narrow" w:hAnsi="Arial Narrow" w:cs="Times New Roman"/>
          <w:b/>
          <w:bCs/>
        </w:rPr>
      </w:pPr>
      <w:r>
        <w:rPr>
          <w:rFonts w:ascii="Arial Narrow" w:hAnsi="Arial Narrow" w:cs="Times New Roman"/>
          <w:b/>
          <w:bCs/>
        </w:rPr>
        <w:t>1.3.1.</w:t>
      </w:r>
      <w:r>
        <w:rPr>
          <w:rFonts w:ascii="Arial Narrow" w:hAnsi="Arial Narrow" w:cs="Times New Roman"/>
          <w:b/>
          <w:bCs/>
        </w:rPr>
        <w:tab/>
        <w:t>V prípade svojpomoci</w:t>
      </w:r>
    </w:p>
    <w:p w14:paraId="766BD122" w14:textId="77777777" w:rsidR="00E73A40" w:rsidRPr="00363C50" w:rsidRDefault="00E73A40" w:rsidP="00E73A40">
      <w:pPr>
        <w:spacing w:after="120" w:line="288" w:lineRule="auto"/>
        <w:ind w:left="1418" w:hanging="567"/>
        <w:jc w:val="both"/>
        <w:rPr>
          <w:rFonts w:ascii="Arial Narrow" w:hAnsi="Arial Narrow" w:cs="Times New Roman"/>
          <w:b/>
          <w:bCs/>
        </w:rPr>
      </w:pPr>
      <w:r>
        <w:rPr>
          <w:rFonts w:ascii="Arial Narrow" w:hAnsi="Arial Narrow" w:cs="Times New Roman"/>
          <w:b/>
          <w:bCs/>
        </w:rPr>
        <w:t>1.3.2.</w:t>
      </w:r>
      <w:r>
        <w:rPr>
          <w:rFonts w:ascii="Arial Narrow" w:hAnsi="Arial Narrow" w:cs="Times New Roman"/>
          <w:b/>
          <w:bCs/>
        </w:rPr>
        <w:tab/>
        <w:t>V prípade realizácie</w:t>
      </w:r>
      <w:r w:rsidRPr="00792BFF">
        <w:rPr>
          <w:rFonts w:ascii="Arial Narrow" w:hAnsi="Arial Narrow" w:cs="Times New Roman"/>
          <w:b/>
          <w:bCs/>
        </w:rPr>
        <w:t xml:space="preserve"> právnick</w:t>
      </w:r>
      <w:r>
        <w:rPr>
          <w:rFonts w:ascii="Arial Narrow" w:hAnsi="Arial Narrow" w:cs="Times New Roman"/>
          <w:b/>
          <w:bCs/>
        </w:rPr>
        <w:t>ou</w:t>
      </w:r>
      <w:r w:rsidRPr="00792BFF">
        <w:rPr>
          <w:rFonts w:ascii="Arial Narrow" w:hAnsi="Arial Narrow" w:cs="Times New Roman"/>
          <w:b/>
          <w:bCs/>
        </w:rPr>
        <w:t xml:space="preserve"> osob</w:t>
      </w:r>
      <w:r>
        <w:rPr>
          <w:rFonts w:ascii="Arial Narrow" w:hAnsi="Arial Narrow" w:cs="Times New Roman"/>
          <w:b/>
          <w:bCs/>
        </w:rPr>
        <w:t>ou</w:t>
      </w:r>
      <w:r w:rsidRPr="00792BFF">
        <w:rPr>
          <w:rFonts w:ascii="Arial Narrow" w:hAnsi="Arial Narrow" w:cs="Times New Roman"/>
          <w:b/>
          <w:bCs/>
        </w:rPr>
        <w:t xml:space="preserve"> a</w:t>
      </w:r>
      <w:r>
        <w:rPr>
          <w:rFonts w:ascii="Arial Narrow" w:hAnsi="Arial Narrow" w:cs="Times New Roman"/>
          <w:b/>
          <w:bCs/>
        </w:rPr>
        <w:t>lebo</w:t>
      </w:r>
      <w:r w:rsidRPr="00792BFF">
        <w:rPr>
          <w:rFonts w:ascii="Arial Narrow" w:hAnsi="Arial Narrow" w:cs="Times New Roman"/>
          <w:b/>
          <w:bCs/>
        </w:rPr>
        <w:t> fyzick</w:t>
      </w:r>
      <w:r>
        <w:rPr>
          <w:rFonts w:ascii="Arial Narrow" w:hAnsi="Arial Narrow" w:cs="Times New Roman"/>
          <w:b/>
          <w:bCs/>
        </w:rPr>
        <w:t>ou</w:t>
      </w:r>
      <w:r w:rsidRPr="00792BFF">
        <w:rPr>
          <w:rFonts w:ascii="Arial Narrow" w:hAnsi="Arial Narrow" w:cs="Times New Roman"/>
          <w:b/>
          <w:bCs/>
        </w:rPr>
        <w:t xml:space="preserve"> osob</w:t>
      </w:r>
      <w:r>
        <w:rPr>
          <w:rFonts w:ascii="Arial Narrow" w:hAnsi="Arial Narrow" w:cs="Times New Roman"/>
          <w:b/>
          <w:bCs/>
        </w:rPr>
        <w:t>ou</w:t>
      </w:r>
      <w:r w:rsidRPr="00792BFF">
        <w:rPr>
          <w:rFonts w:ascii="Arial Narrow" w:hAnsi="Arial Narrow" w:cs="Times New Roman"/>
          <w:b/>
          <w:bCs/>
        </w:rPr>
        <w:t xml:space="preserve"> </w:t>
      </w:r>
      <w:r>
        <w:rPr>
          <w:rFonts w:ascii="Arial Narrow" w:hAnsi="Arial Narrow" w:cs="Times New Roman"/>
          <w:b/>
          <w:bCs/>
        </w:rPr>
        <w:t>–</w:t>
      </w:r>
      <w:r w:rsidRPr="00792BFF">
        <w:rPr>
          <w:rFonts w:ascii="Arial Narrow" w:hAnsi="Arial Narrow" w:cs="Times New Roman"/>
          <w:b/>
          <w:bCs/>
        </w:rPr>
        <w:t xml:space="preserve"> podnikateľ</w:t>
      </w:r>
      <w:r>
        <w:rPr>
          <w:rFonts w:ascii="Arial Narrow" w:hAnsi="Arial Narrow" w:cs="Times New Roman"/>
          <w:b/>
          <w:bCs/>
        </w:rPr>
        <w:t>om</w:t>
      </w:r>
    </w:p>
    <w:p w14:paraId="2142F7C5" w14:textId="77777777" w:rsidR="00E73A40" w:rsidRPr="00792BFF" w:rsidRDefault="00E73A40" w:rsidP="00E73A40">
      <w:pPr>
        <w:pStyle w:val="Odsekzoznamu"/>
        <w:numPr>
          <w:ilvl w:val="0"/>
          <w:numId w:val="10"/>
        </w:numPr>
        <w:spacing w:after="120" w:line="288" w:lineRule="auto"/>
        <w:ind w:left="284" w:hanging="284"/>
        <w:contextualSpacing w:val="0"/>
        <w:jc w:val="both"/>
        <w:rPr>
          <w:rFonts w:ascii="Arial Narrow" w:hAnsi="Arial Narrow" w:cs="Times New Roman"/>
          <w:b/>
          <w:bCs/>
        </w:rPr>
      </w:pPr>
      <w:r w:rsidRPr="00792BFF">
        <w:rPr>
          <w:rFonts w:ascii="Arial Narrow" w:hAnsi="Arial Narrow" w:cs="Times New Roman"/>
          <w:b/>
          <w:bCs/>
        </w:rPr>
        <w:t xml:space="preserve">Právne požiadavky </w:t>
      </w:r>
      <w:r>
        <w:rPr>
          <w:rFonts w:ascii="Arial Narrow" w:hAnsi="Arial Narrow" w:cs="Times New Roman"/>
          <w:b/>
          <w:bCs/>
        </w:rPr>
        <w:t xml:space="preserve">a verifikácia ich plnenia </w:t>
      </w:r>
      <w:r w:rsidRPr="00792BFF">
        <w:rPr>
          <w:rFonts w:ascii="Arial Narrow" w:hAnsi="Arial Narrow" w:cs="Times New Roman"/>
          <w:b/>
          <w:bCs/>
        </w:rPr>
        <w:t xml:space="preserve">pri nakladaní so stavebnými odpadmi a odpadmi z demolácií </w:t>
      </w:r>
      <w:r>
        <w:rPr>
          <w:rFonts w:ascii="Arial Narrow" w:hAnsi="Arial Narrow" w:cs="Times New Roman"/>
          <w:b/>
          <w:bCs/>
        </w:rPr>
        <w:t>v prípade projektov rekonštrukcie verejných budov</w:t>
      </w:r>
    </w:p>
    <w:p w14:paraId="21280222" w14:textId="77777777" w:rsidR="00E73A40" w:rsidRPr="00792BFF" w:rsidRDefault="00E73A40" w:rsidP="00E73A40">
      <w:pPr>
        <w:pStyle w:val="Odsekzoznamu"/>
        <w:numPr>
          <w:ilvl w:val="1"/>
          <w:numId w:val="10"/>
        </w:numPr>
        <w:spacing w:after="120" w:line="288" w:lineRule="auto"/>
        <w:ind w:left="788" w:hanging="431"/>
        <w:contextualSpacing w:val="0"/>
        <w:jc w:val="both"/>
        <w:rPr>
          <w:rFonts w:ascii="Arial Narrow" w:hAnsi="Arial Narrow" w:cs="Times New Roman"/>
          <w:b/>
          <w:bCs/>
        </w:rPr>
      </w:pPr>
      <w:r>
        <w:rPr>
          <w:rFonts w:ascii="Arial Narrow" w:hAnsi="Arial Narrow" w:cs="Times New Roman"/>
          <w:b/>
          <w:bCs/>
        </w:rPr>
        <w:t>Pred 30.6.2022</w:t>
      </w:r>
    </w:p>
    <w:p w14:paraId="16E6835C" w14:textId="77777777" w:rsidR="00E73A40" w:rsidRDefault="00E73A40" w:rsidP="00E73A40">
      <w:pPr>
        <w:pStyle w:val="Odsekzoznamu"/>
        <w:numPr>
          <w:ilvl w:val="1"/>
          <w:numId w:val="10"/>
        </w:numPr>
        <w:spacing w:after="120" w:line="288" w:lineRule="auto"/>
        <w:ind w:left="788" w:hanging="431"/>
        <w:contextualSpacing w:val="0"/>
        <w:jc w:val="both"/>
        <w:rPr>
          <w:rFonts w:ascii="Arial Narrow" w:hAnsi="Arial Narrow" w:cs="Times New Roman"/>
          <w:b/>
          <w:bCs/>
        </w:rPr>
      </w:pPr>
      <w:r>
        <w:rPr>
          <w:rFonts w:ascii="Arial Narrow" w:hAnsi="Arial Narrow" w:cs="Times New Roman"/>
          <w:b/>
          <w:bCs/>
        </w:rPr>
        <w:t>Po 30.6.2022</w:t>
      </w:r>
    </w:p>
    <w:p w14:paraId="244A0BF5" w14:textId="77777777" w:rsidR="00E73A40" w:rsidRPr="00792BFF" w:rsidRDefault="00E73A40" w:rsidP="00E73A40">
      <w:pPr>
        <w:pStyle w:val="Odsekzoznamu"/>
        <w:numPr>
          <w:ilvl w:val="1"/>
          <w:numId w:val="10"/>
        </w:numPr>
        <w:spacing w:after="120" w:line="288" w:lineRule="auto"/>
        <w:ind w:left="788" w:hanging="431"/>
        <w:contextualSpacing w:val="0"/>
        <w:jc w:val="both"/>
        <w:rPr>
          <w:rFonts w:ascii="Arial Narrow" w:hAnsi="Arial Narrow" w:cs="Times New Roman"/>
          <w:b/>
          <w:bCs/>
        </w:rPr>
      </w:pPr>
      <w:r>
        <w:rPr>
          <w:rFonts w:ascii="Arial Narrow" w:hAnsi="Arial Narrow" w:cs="Times New Roman"/>
          <w:b/>
          <w:bCs/>
        </w:rPr>
        <w:t>Verifikácia požiadaviek</w:t>
      </w:r>
    </w:p>
    <w:p w14:paraId="47B97DEF" w14:textId="77777777" w:rsidR="00E73A40" w:rsidRDefault="00E73A40" w:rsidP="00E73A40">
      <w:pPr>
        <w:rPr>
          <w:rFonts w:ascii="Arial Narrow" w:hAnsi="Arial Narrow" w:cs="Times New Roman"/>
          <w:sz w:val="24"/>
          <w:szCs w:val="24"/>
        </w:rPr>
      </w:pPr>
    </w:p>
    <w:p w14:paraId="3221220D" w14:textId="77777777" w:rsidR="00E73A40" w:rsidRDefault="00E73A40" w:rsidP="00E73A40">
      <w:pPr>
        <w:rPr>
          <w:rFonts w:ascii="Arial Narrow" w:hAnsi="Arial Narrow" w:cs="Times New Roman"/>
          <w:sz w:val="24"/>
          <w:szCs w:val="24"/>
        </w:rPr>
      </w:pPr>
    </w:p>
    <w:p w14:paraId="3C24199A" w14:textId="77777777" w:rsidR="00E73A40" w:rsidRDefault="00E73A40" w:rsidP="00E73A40">
      <w:pPr>
        <w:rPr>
          <w:rFonts w:ascii="Arial Narrow" w:hAnsi="Arial Narrow" w:cs="Times New Roman"/>
          <w:sz w:val="24"/>
          <w:szCs w:val="24"/>
        </w:rPr>
      </w:pPr>
    </w:p>
    <w:p w14:paraId="4FF6EA5B" w14:textId="77777777" w:rsidR="00E73A40" w:rsidRPr="001A03DC" w:rsidRDefault="00E73A40" w:rsidP="00E73A40">
      <w:pPr>
        <w:rPr>
          <w:rFonts w:ascii="Arial Narrow" w:hAnsi="Arial Narrow" w:cs="Times New Roman"/>
          <w:sz w:val="24"/>
          <w:szCs w:val="24"/>
        </w:rPr>
      </w:pPr>
    </w:p>
    <w:p w14:paraId="4E8994DA" w14:textId="77777777" w:rsidR="00E73A40" w:rsidRPr="00E73A40" w:rsidRDefault="00E73A40" w:rsidP="00E73A40">
      <w:pPr>
        <w:spacing w:after="120" w:line="288" w:lineRule="auto"/>
        <w:jc w:val="both"/>
        <w:rPr>
          <w:rFonts w:ascii="Arial Narrow" w:hAnsi="Arial Narrow" w:cs="Times New Roman"/>
          <w:b/>
          <w:bCs/>
          <w:color w:val="2E74B5" w:themeColor="accent1" w:themeShade="BF"/>
          <w:sz w:val="32"/>
          <w:szCs w:val="32"/>
        </w:rPr>
      </w:pPr>
      <w:r w:rsidRPr="00E73A40">
        <w:rPr>
          <w:rFonts w:ascii="Arial Narrow" w:hAnsi="Arial Narrow" w:cs="Times New Roman"/>
          <w:b/>
          <w:bCs/>
          <w:color w:val="2E74B5" w:themeColor="accent1" w:themeShade="BF"/>
          <w:sz w:val="32"/>
          <w:szCs w:val="32"/>
        </w:rPr>
        <w:t>Popis a cieľ metodickej príručky</w:t>
      </w:r>
    </w:p>
    <w:p w14:paraId="0F204956" w14:textId="77777777" w:rsidR="00E73A40" w:rsidRPr="001A03DC" w:rsidRDefault="00E73A40" w:rsidP="00E73A40">
      <w:pPr>
        <w:spacing w:after="0" w:line="288" w:lineRule="auto"/>
        <w:jc w:val="both"/>
        <w:rPr>
          <w:rFonts w:ascii="Arial Narrow" w:hAnsi="Arial Narrow" w:cs="Times New Roman"/>
          <w:sz w:val="24"/>
          <w:szCs w:val="24"/>
        </w:rPr>
      </w:pPr>
    </w:p>
    <w:p w14:paraId="64AA2F6C" w14:textId="77777777" w:rsidR="00E73A40" w:rsidRDefault="00E73A40" w:rsidP="00E73A40">
      <w:pPr>
        <w:spacing w:after="0" w:line="288" w:lineRule="auto"/>
        <w:ind w:left="284"/>
        <w:jc w:val="both"/>
        <w:rPr>
          <w:rFonts w:ascii="Arial Narrow" w:hAnsi="Arial Narrow" w:cs="Times New Roman"/>
        </w:rPr>
      </w:pPr>
      <w:r w:rsidRPr="00404F05">
        <w:rPr>
          <w:rFonts w:ascii="Arial Narrow" w:hAnsi="Arial Narrow" w:cs="Times New Roman"/>
        </w:rPr>
        <w:t xml:space="preserve">Cieľom metodickej príručky je definovať a sprehľadniť záväzné požiadavky </w:t>
      </w:r>
      <w:r>
        <w:rPr>
          <w:rFonts w:ascii="Arial Narrow" w:hAnsi="Arial Narrow" w:cs="Times New Roman"/>
        </w:rPr>
        <w:t xml:space="preserve">pri nakladaní so stavebnými odpadmi a odpadmi z demolácií </w:t>
      </w:r>
      <w:r w:rsidRPr="00404F05">
        <w:rPr>
          <w:rFonts w:ascii="Arial Narrow" w:hAnsi="Arial Narrow" w:cs="Times New Roman"/>
        </w:rPr>
        <w:t>pre investície spojené s výstavbou alebo obnovou budov v Pláne obnovy a odolnosti SR</w:t>
      </w:r>
      <w:r>
        <w:rPr>
          <w:rFonts w:ascii="Arial Narrow" w:hAnsi="Arial Narrow" w:cs="Times New Roman"/>
        </w:rPr>
        <w:t xml:space="preserve"> financované z Mechanizmu na podporu obnovy a odolnosti</w:t>
      </w:r>
      <w:r w:rsidRPr="00404F05">
        <w:rPr>
          <w:rFonts w:ascii="Arial Narrow" w:hAnsi="Arial Narrow" w:cs="Times New Roman"/>
        </w:rPr>
        <w:t xml:space="preserve"> a poskytnúť usmernenia, ktoré popisujú akým spôsobom je nutné alebo možné požiadavky plniť. </w:t>
      </w:r>
    </w:p>
    <w:p w14:paraId="6FEA3180" w14:textId="77777777" w:rsidR="00E73A40" w:rsidRDefault="00E73A40" w:rsidP="00E73A40">
      <w:pPr>
        <w:spacing w:after="0" w:line="288" w:lineRule="auto"/>
        <w:ind w:left="284"/>
        <w:jc w:val="both"/>
        <w:rPr>
          <w:rFonts w:ascii="Arial Narrow" w:hAnsi="Arial Narrow" w:cs="Times New Roman"/>
        </w:rPr>
      </w:pPr>
    </w:p>
    <w:p w14:paraId="0679F197" w14:textId="77777777" w:rsidR="00E73A40" w:rsidRPr="00F56F73" w:rsidRDefault="00E73A40" w:rsidP="00E73A40">
      <w:pPr>
        <w:spacing w:after="0" w:line="288" w:lineRule="auto"/>
        <w:ind w:left="284"/>
        <w:jc w:val="both"/>
        <w:rPr>
          <w:rFonts w:ascii="Arial Narrow" w:hAnsi="Arial Narrow" w:cs="Times New Roman"/>
        </w:rPr>
      </w:pPr>
      <w:r w:rsidRPr="00404F05">
        <w:rPr>
          <w:rFonts w:ascii="Arial Narrow" w:hAnsi="Arial Narrow" w:cs="Times New Roman"/>
        </w:rPr>
        <w:t>Metodická príručka</w:t>
      </w:r>
      <w:r>
        <w:rPr>
          <w:rFonts w:ascii="Arial Narrow" w:hAnsi="Arial Narrow" w:cs="Times New Roman"/>
        </w:rPr>
        <w:t xml:space="preserve"> </w:t>
      </w:r>
      <w:r w:rsidRPr="00404F05">
        <w:rPr>
          <w:rFonts w:ascii="Arial Narrow" w:hAnsi="Arial Narrow" w:cs="Times New Roman"/>
        </w:rPr>
        <w:t>obsahuje prehľad informácií a usmernení potrebných k plneniu požiadaviek v zmysle nariadenia o </w:t>
      </w:r>
      <w:r>
        <w:rPr>
          <w:rFonts w:ascii="Arial Narrow" w:hAnsi="Arial Narrow" w:cs="Times New Roman"/>
        </w:rPr>
        <w:t>M</w:t>
      </w:r>
      <w:r w:rsidRPr="00404F05">
        <w:rPr>
          <w:rFonts w:ascii="Arial Narrow" w:hAnsi="Arial Narrow" w:cs="Times New Roman"/>
        </w:rPr>
        <w:t>echanizme</w:t>
      </w:r>
      <w:r>
        <w:rPr>
          <w:rFonts w:ascii="Arial Narrow" w:hAnsi="Arial Narrow" w:cs="Times New Roman"/>
        </w:rPr>
        <w:t xml:space="preserve"> na podporu obnovy a odolnosti</w:t>
      </w:r>
      <w:r>
        <w:rPr>
          <w:rStyle w:val="Odkaznapoznmkupodiarou"/>
          <w:rFonts w:ascii="Arial Narrow" w:hAnsi="Arial Narrow"/>
        </w:rPr>
        <w:footnoteReference w:id="40"/>
      </w:r>
      <w:r w:rsidRPr="00404F05">
        <w:rPr>
          <w:rFonts w:ascii="Arial Narrow" w:hAnsi="Arial Narrow" w:cs="Times New Roman"/>
        </w:rPr>
        <w:t xml:space="preserve">, vykonávacieho rozhodnutia Rady a požiadaviek </w:t>
      </w:r>
      <w:r>
        <w:rPr>
          <w:rFonts w:ascii="Arial Narrow" w:hAnsi="Arial Narrow" w:cs="Times New Roman"/>
        </w:rPr>
        <w:t>vyplývajúcich zo Zákona o mechanizme na podporu obnovy a odolnosti SR</w:t>
      </w:r>
      <w:r>
        <w:rPr>
          <w:rStyle w:val="Odkaznapoznmkupodiarou"/>
          <w:rFonts w:ascii="Arial Narrow" w:hAnsi="Arial Narrow"/>
        </w:rPr>
        <w:footnoteReference w:id="41"/>
      </w:r>
      <w:r>
        <w:rPr>
          <w:rFonts w:ascii="Arial Narrow" w:hAnsi="Arial Narrow" w:cs="Times New Roman"/>
        </w:rPr>
        <w:t xml:space="preserve">  ako aj v zmysle platnej národnej </w:t>
      </w:r>
      <w:r>
        <w:rPr>
          <w:rFonts w:ascii="Arial Narrow" w:hAnsi="Arial Narrow" w:cs="Times New Roman"/>
        </w:rPr>
        <w:lastRenderedPageBreak/>
        <w:t>legislatívy v oblasti nakladania s odpadmi</w:t>
      </w:r>
      <w:r>
        <w:rPr>
          <w:rStyle w:val="Odkaznapoznmkupodiarou"/>
          <w:rFonts w:ascii="Arial Narrow" w:hAnsi="Arial Narrow"/>
        </w:rPr>
        <w:footnoteReference w:id="42"/>
      </w:r>
      <w:r>
        <w:rPr>
          <w:rFonts w:ascii="Arial Narrow" w:hAnsi="Arial Narrow" w:cs="Times New Roman"/>
        </w:rPr>
        <w:t xml:space="preserve"> . V súlade so Systémom implementácie Plánu obnovy a odolnosti SR</w:t>
      </w:r>
      <w:r>
        <w:rPr>
          <w:rStyle w:val="Odkaznapoznmkupodiarou"/>
          <w:rFonts w:ascii="Arial Narrow" w:hAnsi="Arial Narrow"/>
        </w:rPr>
        <w:footnoteReference w:id="43"/>
      </w:r>
      <w:r>
        <w:rPr>
          <w:rFonts w:ascii="Arial Narrow" w:hAnsi="Arial Narrow" w:cs="Times New Roman"/>
        </w:rPr>
        <w:t> a Metodickou príručkou k výstavbe a obnove budov (príloha č. 3.1 – 4 SIPOO) sa špecifikujú záväzné požiadavky súvisiace s princípom „výrazne nenarušiť“, ktorý pre oblasť odpadov vyžaduje, aby „</w:t>
      </w:r>
      <w:r w:rsidRPr="00B94987">
        <w:rPr>
          <w:rFonts w:ascii="Arial Narrow" w:hAnsi="Arial Narrow" w:cs="Times New Roman"/>
          <w:i/>
        </w:rPr>
        <w:t>najmenej 70% (hmotnosti)  stavebného odpadu a odpadu z demolácií vyprodukovaného na stavenisku</w:t>
      </w:r>
      <w:r>
        <w:rPr>
          <w:rFonts w:ascii="Arial Narrow" w:hAnsi="Arial Narrow" w:cs="Times New Roman"/>
          <w:i/>
        </w:rPr>
        <w:t>,</w:t>
      </w:r>
      <w:r w:rsidRPr="00B94987">
        <w:rPr>
          <w:rFonts w:ascii="Arial Narrow" w:hAnsi="Arial Narrow" w:cs="Times New Roman"/>
          <w:i/>
        </w:rPr>
        <w:t xml:space="preserve"> ktorý vznikne počas realizácie stavby alebo demolácie</w:t>
      </w:r>
      <w:r>
        <w:rPr>
          <w:rFonts w:ascii="Arial Narrow" w:hAnsi="Arial Narrow" w:cs="Times New Roman"/>
          <w:i/>
        </w:rPr>
        <w:t>,</w:t>
      </w:r>
      <w:r w:rsidRPr="00B94987">
        <w:rPr>
          <w:rFonts w:ascii="Arial Narrow" w:hAnsi="Arial Narrow" w:cs="Times New Roman"/>
          <w:i/>
        </w:rPr>
        <w:t xml:space="preserve"> neznečisteného škodlivinami, bolo pripravených na opätovné použitie, recykláciu a ďalšie zhodnotenie materiálu a to vrátane činnosti spätného zasypávania, pri ktorých sa využije odpad ako náhrada za iné materiály</w:t>
      </w:r>
      <w:r>
        <w:rPr>
          <w:rFonts w:ascii="Arial Narrow" w:hAnsi="Arial Narrow" w:cs="Times New Roman"/>
        </w:rPr>
        <w:t>“</w:t>
      </w:r>
      <w:r>
        <w:rPr>
          <w:rStyle w:val="Odkaznapoznmkupodiarou"/>
          <w:rFonts w:ascii="Arial Narrow" w:hAnsi="Arial Narrow"/>
        </w:rPr>
        <w:footnoteReference w:id="44"/>
      </w:r>
      <w:r>
        <w:rPr>
          <w:rFonts w:ascii="Arial Narrow" w:hAnsi="Arial Narrow" w:cs="Times New Roman"/>
        </w:rPr>
        <w:t xml:space="preserve"> („cieľ 70%“). Splnenie tejto požiadavky sa bude vyžadovať pre všetky stavby spojené s výstavbou a rekonštrukciou budov, ktoré sú financované v rámci Plánu obnovy  odolnosti SR a teda sa uplatňuje na každú budovu jednotlivo. Táto príručka zároveň konkretizuje spôsob verifikácie splnenia tejto požiadavky, ktorú je potrebné preukázať jednotlivo pre každú budovu, ktorej výstavba alebo rekonštrukcia je financovaná z Mechanizmu na podporu obnovy a odolnosti (časť 1.3 a 2.3). </w:t>
      </w:r>
    </w:p>
    <w:p w14:paraId="0F35EB86" w14:textId="77777777" w:rsidR="00E73A40" w:rsidRPr="00404F05" w:rsidRDefault="00E73A40" w:rsidP="00E73A40">
      <w:pPr>
        <w:spacing w:after="0" w:line="288" w:lineRule="auto"/>
        <w:rPr>
          <w:rFonts w:ascii="Arial Narrow" w:hAnsi="Arial Narrow" w:cs="Times New Roman"/>
        </w:rPr>
      </w:pPr>
    </w:p>
    <w:p w14:paraId="229939F7" w14:textId="77777777" w:rsidR="00E73A40" w:rsidRPr="00404F05" w:rsidRDefault="00E73A40" w:rsidP="00E73A40">
      <w:pPr>
        <w:spacing w:after="0" w:line="288" w:lineRule="auto"/>
        <w:rPr>
          <w:rFonts w:ascii="Arial Narrow" w:hAnsi="Arial Narrow" w:cs="Times New Roman"/>
        </w:rPr>
      </w:pPr>
      <w:r w:rsidRPr="00404F05">
        <w:rPr>
          <w:rFonts w:ascii="Arial Narrow" w:hAnsi="Arial Narrow" w:cs="Times New Roman"/>
        </w:rPr>
        <w:t>Metodická príručka sa zameriava na</w:t>
      </w:r>
      <w:r>
        <w:rPr>
          <w:rFonts w:ascii="Arial Narrow" w:hAnsi="Arial Narrow" w:cs="Times New Roman"/>
        </w:rPr>
        <w:t xml:space="preserve"> sumarizáciu požiadaviek spojených s nakladaním so stavebným odpadom a odpadom z demolácií</w:t>
      </w:r>
      <w:r w:rsidRPr="00404F05">
        <w:rPr>
          <w:rFonts w:ascii="Arial Narrow" w:hAnsi="Arial Narrow" w:cs="Times New Roman"/>
        </w:rPr>
        <w:t>:</w:t>
      </w:r>
    </w:p>
    <w:p w14:paraId="6B517ABD" w14:textId="77777777" w:rsidR="00E73A40" w:rsidRPr="00404F05" w:rsidRDefault="00E73A40" w:rsidP="00E73A40">
      <w:pPr>
        <w:pStyle w:val="Odsekzoznamu"/>
        <w:numPr>
          <w:ilvl w:val="0"/>
          <w:numId w:val="9"/>
        </w:numPr>
        <w:spacing w:after="0" w:line="288" w:lineRule="auto"/>
        <w:ind w:left="426" w:hanging="426"/>
        <w:contextualSpacing w:val="0"/>
        <w:jc w:val="both"/>
        <w:rPr>
          <w:rFonts w:ascii="Arial Narrow" w:hAnsi="Arial Narrow" w:cs="Times New Roman"/>
        </w:rPr>
      </w:pPr>
      <w:r w:rsidRPr="00404F05">
        <w:rPr>
          <w:rFonts w:ascii="Arial Narrow" w:hAnsi="Arial Narrow" w:cs="Times New Roman"/>
          <w:b/>
          <w:bCs/>
        </w:rPr>
        <w:t>Definíciu a klasifikáciu záväzných požiadaviek</w:t>
      </w:r>
      <w:r w:rsidRPr="00404F05">
        <w:rPr>
          <w:rFonts w:ascii="Arial Narrow" w:hAnsi="Arial Narrow" w:cs="Times New Roman"/>
        </w:rPr>
        <w:t>, ktoré špecificky vyplývajú zo stanovených cieľov v oblasti nakladania so stavebnými odpadmi a odpadmi z demolácií</w:t>
      </w:r>
    </w:p>
    <w:p w14:paraId="2FDEA5D6" w14:textId="77777777" w:rsidR="00E73A40" w:rsidRPr="00404F05" w:rsidRDefault="00E73A40" w:rsidP="00E73A40">
      <w:pPr>
        <w:pStyle w:val="Odsekzoznamu"/>
        <w:numPr>
          <w:ilvl w:val="0"/>
          <w:numId w:val="9"/>
        </w:numPr>
        <w:spacing w:after="0" w:line="288" w:lineRule="auto"/>
        <w:ind w:left="426" w:hanging="426"/>
        <w:contextualSpacing w:val="0"/>
        <w:jc w:val="both"/>
        <w:rPr>
          <w:rFonts w:ascii="Arial Narrow" w:hAnsi="Arial Narrow" w:cs="Times New Roman"/>
        </w:rPr>
      </w:pPr>
      <w:r w:rsidRPr="00404F05">
        <w:rPr>
          <w:rFonts w:ascii="Arial Narrow" w:hAnsi="Arial Narrow" w:cs="Times New Roman"/>
          <w:b/>
          <w:bCs/>
        </w:rPr>
        <w:t>Usmernenie k plneniu</w:t>
      </w:r>
      <w:r w:rsidRPr="00404F05">
        <w:rPr>
          <w:rFonts w:ascii="Arial Narrow" w:hAnsi="Arial Narrow" w:cs="Times New Roman"/>
        </w:rPr>
        <w:t xml:space="preserve"> týchto požiadaviek pre fyzické aj právnické osoby</w:t>
      </w:r>
    </w:p>
    <w:p w14:paraId="0B8CE247" w14:textId="77777777" w:rsidR="00E73A40" w:rsidRPr="00404F05" w:rsidRDefault="00E73A40" w:rsidP="00E73A40">
      <w:pPr>
        <w:pStyle w:val="Odsekzoznamu"/>
        <w:numPr>
          <w:ilvl w:val="0"/>
          <w:numId w:val="9"/>
        </w:numPr>
        <w:spacing w:after="0" w:line="288" w:lineRule="auto"/>
        <w:ind w:left="426" w:hanging="426"/>
        <w:contextualSpacing w:val="0"/>
        <w:jc w:val="both"/>
        <w:rPr>
          <w:rFonts w:ascii="Arial Narrow" w:hAnsi="Arial Narrow" w:cs="Times New Roman"/>
        </w:rPr>
      </w:pPr>
      <w:r w:rsidRPr="00404F05">
        <w:rPr>
          <w:rFonts w:ascii="Arial Narrow" w:hAnsi="Arial Narrow" w:cs="Times New Roman"/>
          <w:b/>
          <w:bCs/>
        </w:rPr>
        <w:t>Konkretizovanie spôsobu verifikácie</w:t>
      </w:r>
      <w:r w:rsidRPr="00404F05">
        <w:rPr>
          <w:rFonts w:ascii="Arial Narrow" w:hAnsi="Arial Narrow" w:cs="Times New Roman"/>
        </w:rPr>
        <w:t xml:space="preserve"> pri plnení týchto </w:t>
      </w:r>
      <w:r>
        <w:rPr>
          <w:rFonts w:ascii="Arial Narrow" w:hAnsi="Arial Narrow" w:cs="Times New Roman"/>
        </w:rPr>
        <w:t xml:space="preserve"> </w:t>
      </w:r>
      <w:r w:rsidRPr="00404F05">
        <w:rPr>
          <w:rFonts w:ascii="Arial Narrow" w:hAnsi="Arial Narrow" w:cs="Times New Roman"/>
        </w:rPr>
        <w:t>požiadaviek</w:t>
      </w:r>
    </w:p>
    <w:p w14:paraId="36D187F9" w14:textId="77777777" w:rsidR="00E73A40" w:rsidRDefault="00E73A40" w:rsidP="00E73A40">
      <w:pPr>
        <w:spacing w:after="0" w:line="288" w:lineRule="auto"/>
        <w:rPr>
          <w:rFonts w:ascii="Arial Narrow" w:hAnsi="Arial Narrow" w:cs="Times New Roman"/>
          <w:b/>
          <w:bCs/>
          <w:sz w:val="24"/>
          <w:szCs w:val="24"/>
        </w:rPr>
      </w:pPr>
    </w:p>
    <w:p w14:paraId="1F5A2E8E" w14:textId="77777777" w:rsidR="00E73A40" w:rsidRPr="001A03DC" w:rsidRDefault="00E73A40" w:rsidP="00E73A40">
      <w:pPr>
        <w:spacing w:after="0" w:line="288" w:lineRule="auto"/>
        <w:rPr>
          <w:rFonts w:ascii="Arial Narrow" w:hAnsi="Arial Narrow" w:cs="Times New Roman"/>
          <w:b/>
          <w:bCs/>
          <w:sz w:val="24"/>
          <w:szCs w:val="24"/>
        </w:rPr>
      </w:pPr>
      <w:r w:rsidRPr="001A03DC">
        <w:rPr>
          <w:rFonts w:ascii="Arial Narrow" w:hAnsi="Arial Narrow" w:cs="Times New Roman"/>
          <w:b/>
          <w:bCs/>
          <w:sz w:val="24"/>
          <w:szCs w:val="24"/>
        </w:rPr>
        <w:t>Definovanie použitých pojmov</w:t>
      </w:r>
    </w:p>
    <w:p w14:paraId="61B8C1EB" w14:textId="77777777" w:rsidR="00E73A40" w:rsidRPr="001A03DC" w:rsidRDefault="00E73A40" w:rsidP="00E73A40">
      <w:pPr>
        <w:spacing w:after="0" w:line="288" w:lineRule="auto"/>
        <w:rPr>
          <w:rFonts w:ascii="Arial Narrow" w:hAnsi="Arial Narrow" w:cs="Times New Roman"/>
          <w:sz w:val="24"/>
          <w:szCs w:val="24"/>
        </w:rPr>
      </w:pPr>
    </w:p>
    <w:p w14:paraId="07F44764"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Odpad</w:t>
      </w:r>
      <w:r w:rsidRPr="00404F05">
        <w:rPr>
          <w:rFonts w:ascii="Arial Narrow" w:hAnsi="Arial Narrow" w:cs="Times New Roman"/>
        </w:rPr>
        <w:t xml:space="preserve"> je v zmysle § 2 ods. 1 zákona č. 79/2015 </w:t>
      </w:r>
      <w:proofErr w:type="spellStart"/>
      <w:r w:rsidRPr="00404F05">
        <w:rPr>
          <w:rFonts w:ascii="Arial Narrow" w:hAnsi="Arial Narrow" w:cs="Times New Roman"/>
        </w:rPr>
        <w:t>Z.z</w:t>
      </w:r>
      <w:proofErr w:type="spellEnd"/>
      <w:r w:rsidRPr="00404F05">
        <w:rPr>
          <w:rFonts w:ascii="Arial Narrow" w:hAnsi="Arial Narrow" w:cs="Times New Roman"/>
        </w:rPr>
        <w:t>. o odpadoch hnuteľná vec alebo látka, ktorej sa jej držiteľ zbavuje, chce sa jej zbaviť alebo je v súlade s týmto zákonom alebo osobitnými predpismi</w:t>
      </w:r>
      <w:r w:rsidRPr="00404F05">
        <w:rPr>
          <w:rStyle w:val="FootnoteSymbol"/>
          <w:rFonts w:ascii="Arial Narrow" w:hAnsi="Arial Narrow" w:cs="Times New Roman"/>
        </w:rPr>
        <w:footnoteReference w:id="45"/>
      </w:r>
      <w:r w:rsidRPr="00404F05">
        <w:rPr>
          <w:rFonts w:ascii="Arial Narrow" w:hAnsi="Arial Narrow" w:cs="Times New Roman"/>
        </w:rPr>
        <w:t>) povinný sa jej zbaviť.</w:t>
      </w:r>
    </w:p>
    <w:p w14:paraId="416373D6" w14:textId="77777777" w:rsidR="00E73A40" w:rsidRPr="00404F05" w:rsidRDefault="00E73A40" w:rsidP="00E73A40">
      <w:pPr>
        <w:spacing w:after="0" w:line="288" w:lineRule="auto"/>
        <w:jc w:val="both"/>
        <w:rPr>
          <w:rFonts w:ascii="Arial Narrow" w:hAnsi="Arial Narrow" w:cs="Times New Roman"/>
        </w:rPr>
      </w:pPr>
    </w:p>
    <w:p w14:paraId="1F5FAE8A"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Zhromažďovanie odpadu</w:t>
      </w:r>
      <w:r w:rsidRPr="00404F05">
        <w:rPr>
          <w:rFonts w:ascii="Arial Narrow" w:hAnsi="Arial Narrow" w:cs="Times New Roman"/>
        </w:rPr>
        <w:t xml:space="preserve"> je v zmysle § 3 ods. 4 zákona č. 79/2015 </w:t>
      </w:r>
      <w:proofErr w:type="spellStart"/>
      <w:r w:rsidRPr="00404F05">
        <w:rPr>
          <w:rFonts w:ascii="Arial Narrow" w:hAnsi="Arial Narrow" w:cs="Times New Roman"/>
        </w:rPr>
        <w:t>Z.z</w:t>
      </w:r>
      <w:proofErr w:type="spellEnd"/>
      <w:r w:rsidRPr="00404F05">
        <w:rPr>
          <w:rFonts w:ascii="Arial Narrow" w:hAnsi="Arial Narrow" w:cs="Times New Roman"/>
        </w:rPr>
        <w:t>. o odpadoch dočasné uloženie odpadu u držiteľa odpadu pred ďalším nakladaním s ním, ktoré nie je skladovaním odpadu.</w:t>
      </w:r>
    </w:p>
    <w:p w14:paraId="34B796C9" w14:textId="77777777" w:rsidR="00E73A40" w:rsidRPr="00404F05" w:rsidRDefault="00E73A40" w:rsidP="00E73A40">
      <w:pPr>
        <w:spacing w:after="0" w:line="288" w:lineRule="auto"/>
        <w:jc w:val="both"/>
        <w:rPr>
          <w:rFonts w:ascii="Arial Narrow" w:hAnsi="Arial Narrow" w:cs="Times New Roman"/>
        </w:rPr>
      </w:pPr>
    </w:p>
    <w:p w14:paraId="02206EC5"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Skladovanie odpadu</w:t>
      </w:r>
      <w:r w:rsidRPr="00404F05">
        <w:rPr>
          <w:rFonts w:ascii="Arial Narrow" w:hAnsi="Arial Narrow" w:cs="Times New Roman"/>
        </w:rPr>
        <w:t xml:space="preserve"> je v zmysle § 3 ods. 3 zákona č. 79/2015 </w:t>
      </w:r>
      <w:proofErr w:type="spellStart"/>
      <w:r w:rsidRPr="00404F05">
        <w:rPr>
          <w:rFonts w:ascii="Arial Narrow" w:hAnsi="Arial Narrow" w:cs="Times New Roman"/>
        </w:rPr>
        <w:t>Z.z</w:t>
      </w:r>
      <w:proofErr w:type="spellEnd"/>
      <w:r w:rsidRPr="00404F05">
        <w:rPr>
          <w:rFonts w:ascii="Arial Narrow" w:hAnsi="Arial Narrow" w:cs="Times New Roman"/>
        </w:rPr>
        <w:t>. o odpadoch dočasné uloženie odpadu pred niektorou z činností zhodnocovania odpadu alebo zneškodňovania odpadu v zariadení, v ktorom má byť tento odpad zhodnotený alebo zneškodnený.</w:t>
      </w:r>
    </w:p>
    <w:p w14:paraId="31463590" w14:textId="77777777" w:rsidR="00E73A40" w:rsidRPr="00404F05" w:rsidRDefault="00E73A40" w:rsidP="00E73A40">
      <w:pPr>
        <w:spacing w:after="0" w:line="288" w:lineRule="auto"/>
        <w:jc w:val="both"/>
        <w:rPr>
          <w:rFonts w:ascii="Arial Narrow" w:hAnsi="Arial Narrow" w:cs="Times New Roman"/>
        </w:rPr>
      </w:pPr>
    </w:p>
    <w:p w14:paraId="6D819F6B" w14:textId="77777777" w:rsidR="00E73A40" w:rsidRPr="00404F05" w:rsidRDefault="00E73A40" w:rsidP="00E73A40">
      <w:pPr>
        <w:spacing w:after="0" w:line="288" w:lineRule="auto"/>
        <w:jc w:val="both"/>
        <w:rPr>
          <w:rFonts w:ascii="Arial Narrow" w:hAnsi="Arial Narrow" w:cs="Times New Roman"/>
          <w:color w:val="000000" w:themeColor="text1"/>
        </w:rPr>
      </w:pPr>
      <w:r w:rsidRPr="00404F05">
        <w:rPr>
          <w:rFonts w:ascii="Arial Narrow" w:hAnsi="Arial Narrow" w:cs="Times New Roman"/>
          <w:b/>
          <w:bCs/>
          <w:color w:val="000000" w:themeColor="text1"/>
        </w:rPr>
        <w:t>Nakladanie s odpadom</w:t>
      </w:r>
      <w:r w:rsidRPr="00404F05">
        <w:rPr>
          <w:rFonts w:ascii="Arial Narrow" w:hAnsi="Arial Narrow" w:cs="Times New Roman"/>
          <w:color w:val="000000" w:themeColor="text1"/>
        </w:rPr>
        <w:t xml:space="preserve"> je v zmysle § 3 ods. 2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o odpadoch zber, preprava, zhodnocovanie, vrátane triedenia a zneškodňovanie odpadu vrátane dohľadu nad týmito činnosťami a nasledujúcej starostlivosti o miesta zneškodňovania a zahŕňa aj konanie obchodníka alebo sprostredkovateľa.</w:t>
      </w:r>
    </w:p>
    <w:p w14:paraId="20CDAF01" w14:textId="77777777" w:rsidR="00E73A40" w:rsidRPr="00404F05" w:rsidRDefault="00E73A40" w:rsidP="00E73A40">
      <w:pPr>
        <w:spacing w:after="0" w:line="288" w:lineRule="auto"/>
        <w:jc w:val="both"/>
        <w:rPr>
          <w:rFonts w:ascii="Arial Narrow" w:hAnsi="Arial Narrow" w:cs="Times New Roman"/>
          <w:color w:val="000000" w:themeColor="text1"/>
        </w:rPr>
      </w:pPr>
    </w:p>
    <w:p w14:paraId="0DBF78D5"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Zber odpadu</w:t>
      </w:r>
      <w:r w:rsidRPr="00404F05">
        <w:rPr>
          <w:rFonts w:ascii="Arial Narrow" w:hAnsi="Arial Narrow" w:cs="Times New Roman"/>
        </w:rPr>
        <w:t xml:space="preserve"> je </w:t>
      </w:r>
      <w:r w:rsidRPr="00404F05">
        <w:rPr>
          <w:rFonts w:ascii="Arial Narrow" w:hAnsi="Arial Narrow" w:cs="Times New Roman"/>
          <w:color w:val="000000" w:themeColor="text1"/>
        </w:rPr>
        <w:t xml:space="preserve">v zmysle § 3 ods. 5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zhromažďovanie odpadu od inej osoby vrátane jeho predbežného triedenia a dočasného uloženia odpadu na účely prepravy do zariadenia na spracovanie odpadov.</w:t>
      </w:r>
    </w:p>
    <w:p w14:paraId="058B3117" w14:textId="77777777" w:rsidR="00E73A40" w:rsidRPr="00404F05" w:rsidRDefault="00E73A40" w:rsidP="00E73A40">
      <w:pPr>
        <w:spacing w:after="0" w:line="288" w:lineRule="auto"/>
        <w:jc w:val="both"/>
        <w:rPr>
          <w:rFonts w:ascii="Arial Narrow" w:hAnsi="Arial Narrow" w:cs="Times New Roman"/>
        </w:rPr>
      </w:pPr>
    </w:p>
    <w:p w14:paraId="47E6EB30"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Triedenie odpadov</w:t>
      </w:r>
      <w:r w:rsidRPr="00404F05">
        <w:rPr>
          <w:rFonts w:ascii="Arial Narrow" w:hAnsi="Arial Narrow" w:cs="Times New Roman"/>
        </w:rPr>
        <w:t xml:space="preserve"> je </w:t>
      </w:r>
      <w:r w:rsidRPr="00404F05">
        <w:rPr>
          <w:rFonts w:ascii="Arial Narrow" w:hAnsi="Arial Narrow" w:cs="Times New Roman"/>
          <w:color w:val="000000" w:themeColor="text1"/>
        </w:rPr>
        <w:t xml:space="preserve">v zmysle § 3 ods. 7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delenie odpadov podľa druhov, kategórií alebo iných kritérií  alebo oddeľovanie zložiek odpadov, ktoré možno po oddelení zaradiť ako samostatné druhy odpadov.</w:t>
      </w:r>
    </w:p>
    <w:p w14:paraId="00D9743F" w14:textId="77777777" w:rsidR="00E73A40" w:rsidRPr="00404F05" w:rsidRDefault="00E73A40" w:rsidP="00E73A40">
      <w:pPr>
        <w:spacing w:after="0" w:line="288" w:lineRule="auto"/>
        <w:jc w:val="both"/>
        <w:rPr>
          <w:rFonts w:ascii="Arial Narrow" w:hAnsi="Arial Narrow" w:cs="Times New Roman"/>
        </w:rPr>
      </w:pPr>
    </w:p>
    <w:p w14:paraId="314D4644"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Spracovanie odpadu</w:t>
      </w:r>
      <w:r w:rsidRPr="00404F05">
        <w:rPr>
          <w:rFonts w:ascii="Arial Narrow" w:hAnsi="Arial Narrow" w:cs="Times New Roman"/>
        </w:rPr>
        <w:t xml:space="preserve"> je </w:t>
      </w:r>
      <w:r w:rsidRPr="00404F05">
        <w:rPr>
          <w:rFonts w:ascii="Arial Narrow" w:hAnsi="Arial Narrow" w:cs="Times New Roman"/>
          <w:color w:val="000000" w:themeColor="text1"/>
        </w:rPr>
        <w:t xml:space="preserve">v zmysle § 3 ods. 11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činnosť zhodnocovania alebo zneškodňovania odpadu vrátane prípravy odpadu pred zhodnocovaním alebo zneškodňovaním, ak nie je v tomto zákone ustanovené inak.</w:t>
      </w:r>
    </w:p>
    <w:p w14:paraId="7C8D6D13" w14:textId="77777777" w:rsidR="00E73A40" w:rsidRPr="00404F05" w:rsidRDefault="00E73A40" w:rsidP="00E73A40">
      <w:pPr>
        <w:spacing w:after="0" w:line="288" w:lineRule="auto"/>
        <w:jc w:val="both"/>
        <w:rPr>
          <w:rFonts w:ascii="Arial Narrow" w:hAnsi="Arial Narrow" w:cs="Times New Roman"/>
        </w:rPr>
      </w:pPr>
    </w:p>
    <w:p w14:paraId="589E7D75"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Zhodnocovanie odpadu</w:t>
      </w:r>
      <w:r w:rsidRPr="00404F05">
        <w:rPr>
          <w:rFonts w:ascii="Arial Narrow" w:hAnsi="Arial Narrow" w:cs="Times New Roman"/>
        </w:rPr>
        <w:t xml:space="preserve"> je </w:t>
      </w:r>
      <w:r w:rsidRPr="00404F05">
        <w:rPr>
          <w:rFonts w:ascii="Arial Narrow" w:hAnsi="Arial Narrow" w:cs="Times New Roman"/>
          <w:color w:val="000000" w:themeColor="text1"/>
        </w:rPr>
        <w:t xml:space="preserve">v zmysle § 3 ods. 13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činnosť, ktorej hlavným výsledkom je prospešné využitie odpadu za účelom nahradiť iné materiály vo výrobnej činnosti alebo v širšom hospodárstve, alebo zabezpečenie pripravenosti odpadu na plnenie tejto funkcie; zoznam činností zhodnocovania odpadu je uvedený v prílohe č. 1 zákona o odpadoch.</w:t>
      </w:r>
    </w:p>
    <w:p w14:paraId="533FC400" w14:textId="77777777" w:rsidR="00E73A40" w:rsidRPr="00404F05" w:rsidRDefault="00E73A40" w:rsidP="00E73A40">
      <w:pPr>
        <w:spacing w:after="0" w:line="288" w:lineRule="auto"/>
        <w:jc w:val="both"/>
        <w:rPr>
          <w:rFonts w:ascii="Arial Narrow" w:hAnsi="Arial Narrow" w:cs="Times New Roman"/>
        </w:rPr>
      </w:pPr>
    </w:p>
    <w:p w14:paraId="504F0D50" w14:textId="77777777" w:rsidR="00E73A40" w:rsidRPr="00404F05" w:rsidRDefault="00E73A40" w:rsidP="00E73A40">
      <w:pPr>
        <w:spacing w:after="0" w:line="288" w:lineRule="auto"/>
        <w:jc w:val="both"/>
        <w:rPr>
          <w:rFonts w:ascii="Arial Narrow" w:hAnsi="Arial Narrow" w:cs="Times New Roman"/>
          <w:color w:val="000000" w:themeColor="text1"/>
        </w:rPr>
      </w:pPr>
      <w:r w:rsidRPr="00404F05">
        <w:rPr>
          <w:rFonts w:ascii="Arial Narrow" w:hAnsi="Arial Narrow" w:cs="Times New Roman"/>
          <w:b/>
          <w:bCs/>
          <w:color w:val="000000" w:themeColor="text1"/>
        </w:rPr>
        <w:t>Materiálové zhodnocovanie odpadu</w:t>
      </w:r>
      <w:r w:rsidRPr="00404F05">
        <w:rPr>
          <w:rFonts w:ascii="Arial Narrow" w:hAnsi="Arial Narrow" w:cs="Times New Roman"/>
          <w:color w:val="000000" w:themeColor="text1"/>
        </w:rPr>
        <w:t xml:space="preserve"> je v zmysle § 3 ods. 14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o odpadoch činnosť zhodnocovania odpadu okrem energetického zhodnocovania a opätovného spracovania na materiály, ktoré sa majú použiť ako palivo alebo iné prostriedky na výrobu energie. Za materiálové zhodnocovanie sa považuje najmä príprava na opätovné použitie, recyklácia a spätné zasypávanie.</w:t>
      </w:r>
    </w:p>
    <w:p w14:paraId="03BEA3B0" w14:textId="77777777" w:rsidR="00E73A40" w:rsidRPr="001A03DC" w:rsidRDefault="00E73A40" w:rsidP="00E73A40">
      <w:pPr>
        <w:spacing w:after="0" w:line="288" w:lineRule="auto"/>
        <w:jc w:val="both"/>
        <w:rPr>
          <w:rFonts w:ascii="Arial Narrow" w:hAnsi="Arial Narrow" w:cs="Times New Roman"/>
          <w:color w:val="000000" w:themeColor="text1"/>
          <w:sz w:val="24"/>
          <w:szCs w:val="24"/>
        </w:rPr>
      </w:pPr>
    </w:p>
    <w:p w14:paraId="439A4073" w14:textId="77777777" w:rsidR="00E73A40" w:rsidRPr="00404F05" w:rsidRDefault="00E73A40" w:rsidP="00E73A40">
      <w:pPr>
        <w:spacing w:after="0" w:line="288" w:lineRule="auto"/>
        <w:jc w:val="both"/>
        <w:rPr>
          <w:rFonts w:ascii="Arial Narrow" w:hAnsi="Arial Narrow"/>
          <w:lang w:eastAsia="sk-SK"/>
        </w:rPr>
      </w:pPr>
      <w:r w:rsidRPr="00404F05">
        <w:rPr>
          <w:rFonts w:ascii="Arial Narrow" w:hAnsi="Arial Narrow"/>
          <w:b/>
          <w:bCs/>
          <w:lang w:eastAsia="sk-SK"/>
        </w:rPr>
        <w:t>Recyklácia</w:t>
      </w:r>
      <w:r w:rsidRPr="00404F05">
        <w:rPr>
          <w:rFonts w:ascii="Arial Narrow" w:hAnsi="Arial Narrow"/>
          <w:lang w:eastAsia="sk-SK"/>
        </w:rPr>
        <w:t xml:space="preserve"> je </w:t>
      </w:r>
      <w:r w:rsidRPr="00404F05">
        <w:rPr>
          <w:rFonts w:ascii="Arial Narrow" w:hAnsi="Arial Narrow" w:cs="Times New Roman"/>
          <w:color w:val="000000" w:themeColor="text1"/>
        </w:rPr>
        <w:t xml:space="preserve">v zmysle § 3 ods. 15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lang w:eastAsia="sk-SK"/>
        </w:rPr>
        <w:t>každá činnosť zhodnocovania odpadu, ktorou sa odpad opätovne spracuje na výrobky, materiály alebo látky určené na pôvodný účel alebo iné účely, recyklácia zahŕňa aj opätovné spracovanie organického materiálu. Recyklácia nezahŕňa energetické zhodnocovanie a opätovné spracovanie na materiály, ktoré sa majú použiť ako palivo alebo na činnosti spätného zasypávania.</w:t>
      </w:r>
    </w:p>
    <w:p w14:paraId="0FA74762" w14:textId="77777777" w:rsidR="00E73A40" w:rsidRPr="00404F05" w:rsidRDefault="00E73A40" w:rsidP="00E73A40">
      <w:pPr>
        <w:spacing w:after="0" w:line="288" w:lineRule="auto"/>
        <w:jc w:val="both"/>
        <w:rPr>
          <w:rFonts w:ascii="Arial Narrow" w:hAnsi="Arial Narrow"/>
          <w:lang w:eastAsia="sk-SK"/>
        </w:rPr>
      </w:pPr>
    </w:p>
    <w:p w14:paraId="1F6A38A5"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Zneškodňovanie odpadu</w:t>
      </w:r>
      <w:r w:rsidRPr="00404F05">
        <w:rPr>
          <w:rFonts w:ascii="Arial Narrow" w:hAnsi="Arial Narrow" w:cs="Times New Roman"/>
        </w:rPr>
        <w:t xml:space="preserve"> je </w:t>
      </w:r>
      <w:r w:rsidRPr="00404F05">
        <w:rPr>
          <w:rFonts w:ascii="Arial Narrow" w:hAnsi="Arial Narrow" w:cs="Times New Roman"/>
          <w:color w:val="000000" w:themeColor="text1"/>
        </w:rPr>
        <w:t xml:space="preserve">v zmysle § 3 ods. 16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činnosť, ktorá nie je zhodnocovaním, a to aj vtedy, ak je druhotným výsledkom činnosti spätné získanie látok alebo energie; zoznam činností zneškodňovania odpadu je uvedený v prílohe č. 2 zákona o odpadoch.</w:t>
      </w:r>
    </w:p>
    <w:p w14:paraId="490BD4B4" w14:textId="77777777" w:rsidR="00E73A40" w:rsidRPr="00404F05" w:rsidRDefault="00E73A40" w:rsidP="00E73A40">
      <w:pPr>
        <w:spacing w:after="0" w:line="288" w:lineRule="auto"/>
        <w:jc w:val="both"/>
        <w:rPr>
          <w:rFonts w:ascii="Arial Narrow" w:hAnsi="Arial Narrow" w:cs="Times New Roman"/>
        </w:rPr>
      </w:pPr>
    </w:p>
    <w:p w14:paraId="65EBD129" w14:textId="77777777" w:rsidR="00E73A40" w:rsidRPr="00404F05" w:rsidRDefault="00E73A40" w:rsidP="00E73A40">
      <w:pPr>
        <w:spacing w:after="0" w:line="288" w:lineRule="auto"/>
        <w:jc w:val="both"/>
        <w:rPr>
          <w:rFonts w:ascii="Arial Narrow" w:hAnsi="Arial Narrow" w:cs="Times New Roman"/>
        </w:rPr>
      </w:pPr>
      <w:r w:rsidRPr="00404F05">
        <w:rPr>
          <w:rFonts w:ascii="Arial Narrow" w:hAnsi="Arial Narrow" w:cs="Times New Roman"/>
          <w:b/>
          <w:bCs/>
        </w:rPr>
        <w:t>Skládkovanie odpadov</w:t>
      </w:r>
      <w:r w:rsidRPr="00404F05">
        <w:rPr>
          <w:rFonts w:ascii="Arial Narrow" w:hAnsi="Arial Narrow" w:cs="Times New Roman"/>
        </w:rPr>
        <w:t xml:space="preserve"> je </w:t>
      </w:r>
      <w:r w:rsidRPr="00404F05">
        <w:rPr>
          <w:rFonts w:ascii="Arial Narrow" w:hAnsi="Arial Narrow" w:cs="Times New Roman"/>
          <w:color w:val="000000" w:themeColor="text1"/>
        </w:rPr>
        <w:t xml:space="preserve">v zmysle § 3 ods. 17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ukladanie odpadov na skládku odpadov.</w:t>
      </w:r>
    </w:p>
    <w:p w14:paraId="22C3EE95" w14:textId="77777777" w:rsidR="00E73A40" w:rsidRPr="00404F05" w:rsidRDefault="00E73A40" w:rsidP="00E73A40">
      <w:pPr>
        <w:spacing w:after="0" w:line="288" w:lineRule="auto"/>
        <w:jc w:val="both"/>
        <w:rPr>
          <w:rFonts w:ascii="Arial Narrow" w:hAnsi="Arial Narrow" w:cs="Times New Roman"/>
        </w:rPr>
      </w:pPr>
    </w:p>
    <w:p w14:paraId="51A4980E" w14:textId="77777777" w:rsidR="00E73A40" w:rsidRPr="00404F05" w:rsidRDefault="00E73A40" w:rsidP="00E73A40">
      <w:pPr>
        <w:spacing w:after="0" w:line="288" w:lineRule="auto"/>
        <w:jc w:val="both"/>
        <w:rPr>
          <w:rFonts w:ascii="Arial Narrow" w:hAnsi="Arial Narrow"/>
        </w:rPr>
      </w:pPr>
      <w:r w:rsidRPr="00404F05">
        <w:rPr>
          <w:rFonts w:ascii="Arial Narrow" w:hAnsi="Arial Narrow"/>
          <w:b/>
          <w:bCs/>
        </w:rPr>
        <w:t>Skladovanie výkopovej zeminy</w:t>
      </w:r>
      <w:r w:rsidRPr="00404F05">
        <w:rPr>
          <w:rFonts w:ascii="Arial Narrow" w:hAnsi="Arial Narrow"/>
        </w:rPr>
        <w:t xml:space="preserve"> je </w:t>
      </w:r>
      <w:r w:rsidRPr="00404F05">
        <w:rPr>
          <w:rFonts w:ascii="Arial Narrow" w:hAnsi="Arial Narrow" w:cs="Times New Roman"/>
          <w:color w:val="000000" w:themeColor="text1"/>
        </w:rPr>
        <w:t xml:space="preserve">v zmysle § 3 ods. 19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rPr>
        <w:t xml:space="preserve">dočasné uloženie odpadu – výkopovej zeminy mimo staveniska pred jej využitím na </w:t>
      </w:r>
      <w:r w:rsidRPr="00404F05">
        <w:rPr>
          <w:rFonts w:ascii="Arial Narrow" w:hAnsi="Arial Narrow" w:cs="Times New Roman"/>
          <w:bCs/>
          <w:color w:val="000000" w:themeColor="text1"/>
        </w:rPr>
        <w:t>spätné zasypávanie</w:t>
      </w:r>
      <w:r w:rsidRPr="00404F05">
        <w:rPr>
          <w:rFonts w:ascii="Arial Narrow" w:hAnsi="Arial Narrow"/>
          <w:color w:val="000000" w:themeColor="text1"/>
        </w:rPr>
        <w:t xml:space="preserve"> v mieste, ktoré nie je zariadením na zhodnocovanie odpadov alebo zariade</w:t>
      </w:r>
      <w:r w:rsidRPr="00404F05">
        <w:rPr>
          <w:rFonts w:ascii="Arial Narrow" w:hAnsi="Arial Narrow"/>
        </w:rPr>
        <w:t>ním na zneškodňovanie odpadov a ktoré nie je miestom vzniku výkopovej zeminy.</w:t>
      </w:r>
    </w:p>
    <w:p w14:paraId="326A2754" w14:textId="77777777" w:rsidR="00E73A40" w:rsidRPr="00404F05" w:rsidRDefault="00E73A40" w:rsidP="00E73A40">
      <w:pPr>
        <w:spacing w:after="0" w:line="288" w:lineRule="auto"/>
        <w:jc w:val="both"/>
        <w:rPr>
          <w:rFonts w:ascii="Arial Narrow" w:hAnsi="Arial Narrow"/>
        </w:rPr>
      </w:pPr>
    </w:p>
    <w:p w14:paraId="2D739DFB" w14:textId="77777777" w:rsidR="00E73A40" w:rsidRPr="00404F05" w:rsidRDefault="00E73A40" w:rsidP="00E73A40">
      <w:pPr>
        <w:spacing w:after="0" w:line="288" w:lineRule="auto"/>
        <w:jc w:val="both"/>
        <w:rPr>
          <w:rFonts w:ascii="Arial Narrow" w:hAnsi="Arial Narrow" w:cs="Times New Roman"/>
          <w:color w:val="000000" w:themeColor="text1"/>
        </w:rPr>
      </w:pPr>
      <w:r w:rsidRPr="00404F05">
        <w:rPr>
          <w:rFonts w:ascii="Arial Narrow" w:hAnsi="Arial Narrow" w:cs="Times New Roman"/>
          <w:b/>
          <w:bCs/>
          <w:color w:val="000000" w:themeColor="text1"/>
        </w:rPr>
        <w:t>Spätné zasypávanie</w:t>
      </w:r>
      <w:r w:rsidRPr="00404F05">
        <w:rPr>
          <w:rFonts w:ascii="Arial Narrow" w:hAnsi="Arial Narrow" w:cs="Times New Roman"/>
          <w:color w:val="000000" w:themeColor="text1"/>
        </w:rPr>
        <w:t xml:space="preserve"> je v zmysle § 3 ods. 20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o odpadoch činnosť zhodnocovania odpadu, pri ktorej sa vhodný odpad, ktorý nie je nebezpečný, používa na účely rekultivácie vo vyťažených oblastiach alebo na technické účely pri terénnych úpravách. Odpad používaný na spätné zasypávanie musí nahradiť neodpadové materiály, musí byť vhodný na uvedené účely a použitý len v množstve, ktoré je nevyhnutné na dosiahnutie uvedených účelov.</w:t>
      </w:r>
    </w:p>
    <w:p w14:paraId="47805F34" w14:textId="77777777" w:rsidR="00E73A40" w:rsidRPr="00404F05" w:rsidRDefault="00E73A40" w:rsidP="00E73A40">
      <w:pPr>
        <w:spacing w:after="0" w:line="288" w:lineRule="auto"/>
        <w:rPr>
          <w:rFonts w:ascii="Arial Narrow" w:hAnsi="Arial Narrow" w:cs="Times New Roman"/>
        </w:rPr>
      </w:pPr>
    </w:p>
    <w:p w14:paraId="22D13080" w14:textId="77777777" w:rsidR="00E73A40" w:rsidRPr="00404F05" w:rsidRDefault="00E73A40" w:rsidP="00E73A40">
      <w:pPr>
        <w:pStyle w:val="Standard"/>
        <w:spacing w:after="0" w:line="288" w:lineRule="auto"/>
        <w:jc w:val="both"/>
        <w:rPr>
          <w:rFonts w:ascii="Arial Narrow" w:hAnsi="Arial Narrow" w:cs="Times New Roman"/>
          <w:color w:val="000000" w:themeColor="text1"/>
        </w:rPr>
      </w:pPr>
      <w:r w:rsidRPr="00404F05">
        <w:rPr>
          <w:rFonts w:ascii="Arial Narrow" w:hAnsi="Arial Narrow" w:cs="Times New Roman"/>
          <w:b/>
          <w:bCs/>
          <w:color w:val="000000" w:themeColor="text1"/>
        </w:rPr>
        <w:t>Pôvodca odpadu</w:t>
      </w:r>
      <w:r w:rsidRPr="00404F05">
        <w:rPr>
          <w:rFonts w:ascii="Arial Narrow" w:hAnsi="Arial Narrow" w:cs="Times New Roman"/>
          <w:color w:val="000000" w:themeColor="text1"/>
        </w:rPr>
        <w:t xml:space="preserve"> je v zmysle § 4 ods. 1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každý pôvodný pôvodca, ktorého činnosťou odpad vzniká, alebo ten, kto vykonáva úpravu, zmiešavanie alebo iné úkony s odpadmi, ak ich výsledkom je zmena povahy alebo zloženia týchto odpadov, alebo </w:t>
      </w:r>
      <w:r w:rsidRPr="00404F05">
        <w:rPr>
          <w:rStyle w:val="s2"/>
          <w:rFonts w:ascii="Arial Narrow" w:hAnsi="Arial Narrow" w:cs="Times New Roman"/>
          <w:color w:val="000000" w:themeColor="text1"/>
        </w:rPr>
        <w:t xml:space="preserve">každý prenajímateľ objektu, správca </w:t>
      </w:r>
      <w:r w:rsidRPr="00404F05">
        <w:rPr>
          <w:rStyle w:val="s2"/>
          <w:rFonts w:ascii="Arial Narrow" w:hAnsi="Arial Narrow" w:cs="Times New Roman"/>
          <w:color w:val="000000" w:themeColor="text1"/>
        </w:rPr>
        <w:lastRenderedPageBreak/>
        <w:t>administratívneho alebo obchodného centra, ktorý plní prenesenú poplatkovú povinnosť za poplatníka a zároveň zabezpečuje zhromažďovanie vytriedených zložiek komunálnych odpadov z iných zdrojov svojich nájomcov na základe zmluvy</w:t>
      </w:r>
      <w:r w:rsidRPr="00404F05">
        <w:rPr>
          <w:rFonts w:ascii="Arial Narrow" w:hAnsi="Arial Narrow" w:cs="Times New Roman"/>
          <w:color w:val="000000" w:themeColor="text1"/>
        </w:rPr>
        <w:t>.</w:t>
      </w:r>
    </w:p>
    <w:p w14:paraId="4E3E5379" w14:textId="77777777" w:rsidR="00E73A40" w:rsidRPr="001A03DC" w:rsidRDefault="00E73A40" w:rsidP="00E73A40">
      <w:pPr>
        <w:pStyle w:val="Standard"/>
        <w:spacing w:after="0" w:line="288" w:lineRule="auto"/>
        <w:jc w:val="both"/>
        <w:rPr>
          <w:rFonts w:ascii="Arial Narrow" w:hAnsi="Arial Narrow" w:cs="Times New Roman"/>
          <w:b/>
          <w:bCs/>
          <w:color w:val="000000" w:themeColor="text1"/>
          <w:sz w:val="24"/>
          <w:szCs w:val="24"/>
        </w:rPr>
      </w:pPr>
    </w:p>
    <w:p w14:paraId="481532E8" w14:textId="77777777" w:rsidR="00E73A40" w:rsidRPr="00404F05" w:rsidRDefault="00E73A40" w:rsidP="00E73A40">
      <w:pPr>
        <w:pStyle w:val="Standard"/>
        <w:spacing w:after="0" w:line="288" w:lineRule="auto"/>
        <w:jc w:val="both"/>
        <w:rPr>
          <w:rFonts w:ascii="Arial Narrow" w:hAnsi="Arial Narrow" w:cs="Times New Roman"/>
          <w:b/>
          <w:bCs/>
          <w:color w:val="2E74B5" w:themeColor="accent1" w:themeShade="BF"/>
          <w:sz w:val="24"/>
          <w:szCs w:val="24"/>
        </w:rPr>
      </w:pPr>
      <w:r w:rsidRPr="00404F05">
        <w:rPr>
          <w:rFonts w:ascii="Arial Narrow" w:hAnsi="Arial Narrow" w:cs="Times New Roman"/>
          <w:b/>
          <w:bCs/>
          <w:color w:val="2E74B5" w:themeColor="accent1" w:themeShade="BF"/>
          <w:sz w:val="24"/>
          <w:szCs w:val="24"/>
        </w:rPr>
        <w:t>!!! POZOR !!!</w:t>
      </w:r>
    </w:p>
    <w:p w14:paraId="704EC1F9" w14:textId="77777777" w:rsidR="00E73A40" w:rsidRPr="00404F05" w:rsidRDefault="00E73A40" w:rsidP="00E73A40">
      <w:pPr>
        <w:pStyle w:val="Standard"/>
        <w:spacing w:after="0" w:line="288" w:lineRule="auto"/>
        <w:jc w:val="both"/>
        <w:rPr>
          <w:rFonts w:ascii="Arial Narrow" w:hAnsi="Arial Narrow" w:cs="Times New Roman"/>
          <w:color w:val="000000" w:themeColor="text1"/>
        </w:rPr>
      </w:pPr>
      <w:r w:rsidRPr="00404F05">
        <w:rPr>
          <w:rFonts w:ascii="Arial Narrow" w:hAnsi="Arial Narrow" w:cs="Times New Roman"/>
          <w:color w:val="000000" w:themeColor="text1"/>
        </w:rPr>
        <w:t>Výnimkou z uvedeného pojmu pri stavebných odpadoch a odpadoch z demolácií je nasledovné:</w:t>
      </w:r>
    </w:p>
    <w:p w14:paraId="1874698B" w14:textId="77777777" w:rsidR="00E73A40" w:rsidRPr="00404F05" w:rsidRDefault="00E73A40" w:rsidP="00E73A40">
      <w:pPr>
        <w:pStyle w:val="Standard"/>
        <w:spacing w:after="0" w:line="288" w:lineRule="auto"/>
        <w:jc w:val="both"/>
        <w:rPr>
          <w:rFonts w:ascii="Arial Narrow" w:hAnsi="Arial Narrow" w:cs="Times New Roman"/>
          <w:color w:val="000000" w:themeColor="text1"/>
        </w:rPr>
      </w:pPr>
    </w:p>
    <w:p w14:paraId="4501A52E" w14:textId="77777777" w:rsidR="00E73A40" w:rsidRPr="00404F05" w:rsidRDefault="00E73A40" w:rsidP="00E73A40">
      <w:pPr>
        <w:pStyle w:val="Standard"/>
        <w:spacing w:after="0" w:line="288" w:lineRule="auto"/>
        <w:jc w:val="both"/>
        <w:rPr>
          <w:rFonts w:ascii="Arial Narrow" w:hAnsi="Arial Narrow" w:cs="Times New Roman"/>
          <w:b/>
          <w:bCs/>
          <w:color w:val="000000" w:themeColor="text1"/>
          <w:u w:val="single"/>
        </w:rPr>
      </w:pPr>
      <w:r w:rsidRPr="00404F05">
        <w:rPr>
          <w:rFonts w:ascii="Arial Narrow" w:hAnsi="Arial Narrow" w:cs="Times New Roman"/>
          <w:b/>
          <w:bCs/>
          <w:color w:val="000000" w:themeColor="text1"/>
          <w:u w:val="single"/>
        </w:rPr>
        <w:t>(do 30.6.2022)</w:t>
      </w:r>
    </w:p>
    <w:p w14:paraId="6B2AAB94" w14:textId="77777777" w:rsidR="00E73A40" w:rsidRPr="00404F05" w:rsidRDefault="00E73A40" w:rsidP="00E73A40">
      <w:pPr>
        <w:pStyle w:val="Standard"/>
        <w:spacing w:after="0" w:line="288" w:lineRule="auto"/>
        <w:jc w:val="both"/>
        <w:rPr>
          <w:rFonts w:ascii="Arial Narrow" w:hAnsi="Arial Narrow" w:cs="Times New Roman"/>
        </w:rPr>
      </w:pPr>
      <w:r w:rsidRPr="00404F05">
        <w:rPr>
          <w:rFonts w:ascii="Arial Narrow" w:hAnsi="Arial Narrow" w:cs="Times New Roman"/>
          <w:b/>
          <w:bCs/>
        </w:rPr>
        <w:t>Pôvodcom odpadu</w:t>
      </w:r>
      <w:r w:rsidRPr="00404F05">
        <w:rPr>
          <w:rFonts w:ascii="Arial Narrow" w:hAnsi="Arial Narrow" w:cs="Times New Roman"/>
        </w:rPr>
        <w:t xml:space="preserve">, ak ide o odpady vznikajúce pri </w:t>
      </w:r>
      <w:r w:rsidRPr="00404F05">
        <w:rPr>
          <w:rFonts w:ascii="Arial Narrow" w:hAnsi="Arial Narrow" w:cs="Times New Roman"/>
          <w:b/>
          <w:bCs/>
        </w:rPr>
        <w:t>stavebných prácach a demolačných prácach</w:t>
      </w:r>
      <w:r w:rsidRPr="00404F05">
        <w:rPr>
          <w:rFonts w:ascii="Arial Narrow" w:hAnsi="Arial Narrow" w:cs="Times New Roman"/>
        </w:rPr>
        <w:t xml:space="preserve">, vykonávaných v sídle alebo mieste podnikania, organizačnej zložke alebo v inom mieste pôsobenia právnickej osoby alebo fyzickej osoby - podnikateľa, je </w:t>
      </w:r>
      <w:r w:rsidRPr="00404F05">
        <w:rPr>
          <w:rFonts w:ascii="Arial Narrow" w:hAnsi="Arial Narrow" w:cs="Times New Roman"/>
          <w:color w:val="000000" w:themeColor="text1"/>
        </w:rPr>
        <w:t xml:space="preserve">v zmysle § 77 ods. 2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 xml:space="preserve">právnická osoba alebo fyzická osoba - podnikateľ, </w:t>
      </w:r>
      <w:r w:rsidRPr="00404F05">
        <w:rPr>
          <w:rFonts w:ascii="Arial Narrow" w:hAnsi="Arial Narrow" w:cs="Times New Roman"/>
          <w:b/>
          <w:bCs/>
        </w:rPr>
        <w:t>pre ktorú sa tieto práce v konečnom štádiu vykonávajú</w:t>
      </w:r>
      <w:r w:rsidRPr="00404F05">
        <w:rPr>
          <w:rFonts w:ascii="Arial Narrow" w:hAnsi="Arial Narrow" w:cs="Times New Roman"/>
        </w:rPr>
        <w:t xml:space="preserve">; pri vykonávaní obdobných prác pre </w:t>
      </w:r>
      <w:r w:rsidRPr="00404F05">
        <w:rPr>
          <w:rFonts w:ascii="Arial Narrow" w:hAnsi="Arial Narrow" w:cs="Times New Roman"/>
          <w:b/>
          <w:bCs/>
        </w:rPr>
        <w:t>fyzické osoby</w:t>
      </w:r>
      <w:r w:rsidRPr="00404F05">
        <w:rPr>
          <w:rFonts w:ascii="Arial Narrow" w:hAnsi="Arial Narrow" w:cs="Times New Roman"/>
        </w:rPr>
        <w:t xml:space="preserve"> je </w:t>
      </w:r>
      <w:r w:rsidRPr="00404F05">
        <w:rPr>
          <w:rFonts w:ascii="Arial Narrow" w:hAnsi="Arial Narrow" w:cs="Times New Roman"/>
          <w:b/>
          <w:bCs/>
        </w:rPr>
        <w:t>pôvodcom</w:t>
      </w:r>
      <w:r w:rsidRPr="00404F05">
        <w:rPr>
          <w:rFonts w:ascii="Arial Narrow" w:hAnsi="Arial Narrow" w:cs="Times New Roman"/>
        </w:rPr>
        <w:t xml:space="preserve"> odpadov ten, </w:t>
      </w:r>
      <w:r w:rsidRPr="00404F05">
        <w:rPr>
          <w:rFonts w:ascii="Arial Narrow" w:hAnsi="Arial Narrow" w:cs="Times New Roman"/>
          <w:b/>
          <w:bCs/>
        </w:rPr>
        <w:t xml:space="preserve">kto </w:t>
      </w:r>
      <w:r w:rsidRPr="00404F05">
        <w:rPr>
          <w:rFonts w:ascii="Arial Narrow" w:hAnsi="Arial Narrow" w:cs="Times New Roman"/>
        </w:rPr>
        <w:t xml:space="preserve">uvedené </w:t>
      </w:r>
      <w:r w:rsidRPr="00404F05">
        <w:rPr>
          <w:rFonts w:ascii="Arial Narrow" w:hAnsi="Arial Narrow" w:cs="Times New Roman"/>
          <w:b/>
          <w:bCs/>
        </w:rPr>
        <w:t>práce vykonáva</w:t>
      </w:r>
      <w:r w:rsidRPr="00404F05">
        <w:rPr>
          <w:rFonts w:ascii="Arial Narrow" w:hAnsi="Arial Narrow" w:cs="Times New Roman"/>
        </w:rPr>
        <w:t>.</w:t>
      </w:r>
    </w:p>
    <w:p w14:paraId="5F052CBF" w14:textId="77777777" w:rsidR="00E73A40" w:rsidRPr="00404F05" w:rsidRDefault="00E73A40" w:rsidP="00E73A40">
      <w:pPr>
        <w:pStyle w:val="Standard"/>
        <w:spacing w:after="0" w:line="288" w:lineRule="auto"/>
        <w:jc w:val="both"/>
        <w:rPr>
          <w:rFonts w:ascii="Arial Narrow" w:hAnsi="Arial Narrow" w:cs="Times New Roman"/>
        </w:rPr>
      </w:pPr>
    </w:p>
    <w:p w14:paraId="64928F73" w14:textId="77777777" w:rsidR="00E73A40" w:rsidRPr="00404F05" w:rsidRDefault="00E73A40" w:rsidP="00E73A40">
      <w:pPr>
        <w:pStyle w:val="Standard"/>
        <w:spacing w:after="0" w:line="288" w:lineRule="auto"/>
        <w:jc w:val="both"/>
        <w:rPr>
          <w:rFonts w:ascii="Arial Narrow" w:hAnsi="Arial Narrow" w:cs="Times New Roman"/>
          <w:b/>
          <w:bCs/>
          <w:u w:val="single"/>
        </w:rPr>
      </w:pPr>
      <w:r w:rsidRPr="00404F05">
        <w:rPr>
          <w:rFonts w:ascii="Arial Narrow" w:hAnsi="Arial Narrow" w:cs="Times New Roman"/>
          <w:b/>
          <w:bCs/>
          <w:u w:val="single"/>
        </w:rPr>
        <w:t>(po 30.6.2022)</w:t>
      </w:r>
    </w:p>
    <w:p w14:paraId="6596167A" w14:textId="77777777" w:rsidR="00E73A40" w:rsidRPr="00404F05" w:rsidRDefault="00E73A40" w:rsidP="00E73A40">
      <w:pPr>
        <w:pStyle w:val="Standard"/>
        <w:spacing w:after="0" w:line="288" w:lineRule="auto"/>
        <w:jc w:val="both"/>
        <w:rPr>
          <w:rFonts w:ascii="Arial Narrow" w:hAnsi="Arial Narrow" w:cs="Times New Roman"/>
          <w:color w:val="000000" w:themeColor="text1"/>
        </w:rPr>
      </w:pPr>
      <w:r w:rsidRPr="00404F05">
        <w:rPr>
          <w:rFonts w:ascii="Arial Narrow" w:hAnsi="Arial Narrow" w:cs="Times New Roman"/>
          <w:b/>
          <w:bCs/>
          <w:color w:val="000000" w:themeColor="text1"/>
        </w:rPr>
        <w:t>Pôvodcom odpadu</w:t>
      </w:r>
      <w:r w:rsidRPr="00404F05">
        <w:rPr>
          <w:rFonts w:ascii="Arial Narrow" w:hAnsi="Arial Narrow" w:cs="Times New Roman"/>
          <w:color w:val="000000" w:themeColor="text1"/>
        </w:rPr>
        <w:t xml:space="preserve">, </w:t>
      </w:r>
      <w:bookmarkStart w:id="15" w:name="_Hlk89440167"/>
      <w:r w:rsidRPr="00404F05">
        <w:rPr>
          <w:rFonts w:ascii="Arial Narrow" w:hAnsi="Arial Narrow" w:cs="Times New Roman"/>
          <w:color w:val="000000" w:themeColor="text1"/>
        </w:rPr>
        <w:t xml:space="preserve">ak ide o odpady vznikajúce pri </w:t>
      </w:r>
      <w:r w:rsidRPr="00404F05">
        <w:rPr>
          <w:rFonts w:ascii="Arial Narrow" w:hAnsi="Arial Narrow" w:cs="Times New Roman"/>
          <w:b/>
          <w:color w:val="000000" w:themeColor="text1"/>
        </w:rPr>
        <w:t>stavebných a demolačných prácach</w:t>
      </w:r>
      <w:bookmarkEnd w:id="15"/>
      <w:r w:rsidRPr="00404F05">
        <w:rPr>
          <w:rFonts w:ascii="Arial Narrow" w:hAnsi="Arial Narrow" w:cs="Times New Roman"/>
          <w:color w:val="000000" w:themeColor="text1"/>
        </w:rPr>
        <w:t xml:space="preserve">, vykonávaných v sídle alebo mieste podnikania, organizačnej zložke alebo v inom mieste pôsobenia právnickej osoby alebo fyzickej osoby - podnikateľa, je </w:t>
      </w:r>
      <w:bookmarkStart w:id="16" w:name="_Hlk89440216"/>
      <w:r w:rsidRPr="00404F05">
        <w:rPr>
          <w:rFonts w:ascii="Arial Narrow" w:hAnsi="Arial Narrow" w:cs="Times New Roman"/>
          <w:color w:val="000000" w:themeColor="text1"/>
        </w:rPr>
        <w:t xml:space="preserve">v zmysle § 77 ods. 2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právnická osoba alebo fyzická osoba - podnikateľ, ktorej bolo </w:t>
      </w:r>
      <w:r w:rsidRPr="00404F05">
        <w:rPr>
          <w:rFonts w:ascii="Arial Narrow" w:hAnsi="Arial Narrow" w:cs="Times New Roman"/>
          <w:b/>
          <w:bCs/>
          <w:color w:val="000000" w:themeColor="text1"/>
        </w:rPr>
        <w:t>vydané povolenie</w:t>
      </w:r>
      <w:bookmarkEnd w:id="16"/>
      <w:r w:rsidRPr="00404F05">
        <w:rPr>
          <w:rFonts w:ascii="Arial Narrow" w:hAnsi="Arial Narrow" w:cs="Times New Roman"/>
          <w:b/>
          <w:bCs/>
          <w:color w:val="000000" w:themeColor="text1"/>
        </w:rPr>
        <w:t xml:space="preserve"> podľa osobitného </w:t>
      </w:r>
      <w:r w:rsidRPr="005E20E5">
        <w:rPr>
          <w:rFonts w:ascii="Arial Narrow" w:hAnsi="Arial Narrow" w:cs="Times New Roman"/>
          <w:b/>
          <w:bCs/>
          <w:color w:val="000000" w:themeColor="text1"/>
        </w:rPr>
        <w:t>predpisu</w:t>
      </w:r>
      <w:r w:rsidRPr="005E20E5">
        <w:rPr>
          <w:rFonts w:ascii="Arial Narrow" w:hAnsi="Arial Narrow" w:cs="Times New Roman"/>
          <w:color w:val="000000" w:themeColor="text1"/>
          <w:vertAlign w:val="superscript"/>
        </w:rPr>
        <w:t>102a)</w:t>
      </w:r>
      <w:r w:rsidRPr="00404F05">
        <w:rPr>
          <w:rFonts w:ascii="Arial Narrow" w:hAnsi="Arial Narrow" w:cs="Times New Roman"/>
          <w:color w:val="000000" w:themeColor="text1"/>
        </w:rPr>
        <w:t xml:space="preserve">; pri vykonávaní obdobných prác pre </w:t>
      </w:r>
      <w:r w:rsidRPr="00404F05">
        <w:rPr>
          <w:rFonts w:ascii="Arial Narrow" w:hAnsi="Arial Narrow" w:cs="Times New Roman"/>
          <w:b/>
          <w:bCs/>
          <w:color w:val="000000" w:themeColor="text1"/>
        </w:rPr>
        <w:t>fyzické osoby</w:t>
      </w:r>
      <w:r w:rsidRPr="00404F05">
        <w:rPr>
          <w:rFonts w:ascii="Arial Narrow" w:hAnsi="Arial Narrow" w:cs="Times New Roman"/>
          <w:color w:val="000000" w:themeColor="text1"/>
        </w:rPr>
        <w:t xml:space="preserve"> je </w:t>
      </w:r>
      <w:r w:rsidRPr="00404F05">
        <w:rPr>
          <w:rFonts w:ascii="Arial Narrow" w:hAnsi="Arial Narrow" w:cs="Times New Roman"/>
          <w:b/>
          <w:bCs/>
          <w:color w:val="000000" w:themeColor="text1"/>
        </w:rPr>
        <w:t>pôvodcom</w:t>
      </w:r>
      <w:r w:rsidRPr="00404F05">
        <w:rPr>
          <w:rFonts w:ascii="Arial Narrow" w:hAnsi="Arial Narrow" w:cs="Times New Roman"/>
          <w:color w:val="000000" w:themeColor="text1"/>
        </w:rPr>
        <w:t xml:space="preserve"> odpadu ten, </w:t>
      </w:r>
      <w:r w:rsidRPr="00404F05">
        <w:rPr>
          <w:rFonts w:ascii="Arial Narrow" w:hAnsi="Arial Narrow" w:cs="Times New Roman"/>
          <w:b/>
          <w:bCs/>
          <w:color w:val="000000" w:themeColor="text1"/>
        </w:rPr>
        <w:t>kto</w:t>
      </w:r>
      <w:r w:rsidRPr="00404F05">
        <w:rPr>
          <w:rFonts w:ascii="Arial Narrow" w:hAnsi="Arial Narrow" w:cs="Times New Roman"/>
          <w:color w:val="000000" w:themeColor="text1"/>
        </w:rPr>
        <w:t xml:space="preserve"> uvedené </w:t>
      </w:r>
      <w:r w:rsidRPr="00404F05">
        <w:rPr>
          <w:rFonts w:ascii="Arial Narrow" w:hAnsi="Arial Narrow" w:cs="Times New Roman"/>
          <w:b/>
          <w:bCs/>
          <w:color w:val="000000" w:themeColor="text1"/>
        </w:rPr>
        <w:t>práce vykonáva</w:t>
      </w:r>
      <w:r w:rsidRPr="00404F05">
        <w:rPr>
          <w:rFonts w:ascii="Arial Narrow" w:hAnsi="Arial Narrow" w:cs="Times New Roman"/>
          <w:color w:val="000000" w:themeColor="text1"/>
        </w:rPr>
        <w:t>.</w:t>
      </w:r>
    </w:p>
    <w:p w14:paraId="49E92F25" w14:textId="77777777" w:rsidR="00E73A40" w:rsidRPr="00404F05" w:rsidRDefault="00E73A40" w:rsidP="00E73A40">
      <w:pPr>
        <w:pStyle w:val="Standard"/>
        <w:spacing w:after="0" w:line="288" w:lineRule="auto"/>
        <w:jc w:val="both"/>
        <w:rPr>
          <w:rFonts w:ascii="Arial Narrow" w:hAnsi="Arial Narrow" w:cs="Times New Roman"/>
          <w:color w:val="000000" w:themeColor="text1"/>
        </w:rPr>
      </w:pPr>
    </w:p>
    <w:p w14:paraId="11C27CB4" w14:textId="77777777" w:rsidR="00E73A40" w:rsidRPr="00404F05" w:rsidRDefault="00E73A40" w:rsidP="00E73A40">
      <w:pPr>
        <w:pStyle w:val="Standard"/>
        <w:spacing w:after="0" w:line="288" w:lineRule="auto"/>
        <w:jc w:val="both"/>
        <w:rPr>
          <w:rFonts w:ascii="Arial Narrow" w:hAnsi="Arial Narrow" w:cs="Times New Roman"/>
        </w:rPr>
      </w:pPr>
      <w:r w:rsidRPr="00404F05">
        <w:rPr>
          <w:rFonts w:ascii="Arial Narrow" w:hAnsi="Arial Narrow" w:cs="Times New Roman"/>
          <w:b/>
          <w:bCs/>
        </w:rPr>
        <w:t>Držiteľ odpadu</w:t>
      </w:r>
      <w:r w:rsidRPr="00404F05">
        <w:rPr>
          <w:rFonts w:ascii="Arial Narrow" w:hAnsi="Arial Narrow" w:cs="Times New Roman"/>
        </w:rPr>
        <w:t xml:space="preserve"> je </w:t>
      </w:r>
      <w:r w:rsidRPr="00404F05">
        <w:rPr>
          <w:rFonts w:ascii="Arial Narrow" w:hAnsi="Arial Narrow" w:cs="Times New Roman"/>
          <w:color w:val="000000" w:themeColor="text1"/>
        </w:rPr>
        <w:t xml:space="preserve">v zmysle § 4 ods. 2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pôvodca odpadu alebo osoba, ktorá má odpad v držbe. Držba môže byť fyzická, ale aj len právna.</w:t>
      </w:r>
    </w:p>
    <w:p w14:paraId="6D36CC32" w14:textId="77777777" w:rsidR="00E73A40" w:rsidRPr="00404F05" w:rsidRDefault="00E73A40" w:rsidP="00E73A40">
      <w:pPr>
        <w:pStyle w:val="Standard"/>
        <w:spacing w:after="0" w:line="288" w:lineRule="auto"/>
        <w:jc w:val="both"/>
        <w:rPr>
          <w:rFonts w:ascii="Arial Narrow" w:hAnsi="Arial Narrow" w:cs="Times New Roman"/>
        </w:rPr>
      </w:pPr>
    </w:p>
    <w:p w14:paraId="6A448CF4" w14:textId="77777777" w:rsidR="00E73A40" w:rsidRPr="00404F05" w:rsidRDefault="00E73A40" w:rsidP="00E73A40">
      <w:pPr>
        <w:pStyle w:val="Standard"/>
        <w:spacing w:after="0" w:line="288" w:lineRule="auto"/>
        <w:jc w:val="both"/>
        <w:rPr>
          <w:rFonts w:ascii="Arial Narrow" w:hAnsi="Arial Narrow"/>
          <w:lang w:eastAsia="sk-SK"/>
        </w:rPr>
      </w:pPr>
      <w:r w:rsidRPr="00404F05">
        <w:rPr>
          <w:rFonts w:ascii="Arial Narrow" w:hAnsi="Arial Narrow"/>
          <w:b/>
          <w:bCs/>
          <w:lang w:eastAsia="sk-SK"/>
        </w:rPr>
        <w:t>Dopravca odpadu</w:t>
      </w:r>
      <w:r w:rsidRPr="00404F05">
        <w:rPr>
          <w:rFonts w:ascii="Arial Narrow" w:hAnsi="Arial Narrow"/>
          <w:lang w:eastAsia="sk-SK"/>
        </w:rPr>
        <w:t xml:space="preserve"> </w:t>
      </w:r>
      <w:bookmarkStart w:id="17" w:name="_Hlk89437946"/>
      <w:r w:rsidRPr="00404F05">
        <w:rPr>
          <w:rFonts w:ascii="Arial Narrow" w:hAnsi="Arial Narrow"/>
          <w:lang w:eastAsia="sk-SK"/>
        </w:rPr>
        <w:t>na účely zákona</w:t>
      </w:r>
      <w:bookmarkEnd w:id="17"/>
      <w:r w:rsidRPr="00404F05">
        <w:rPr>
          <w:rFonts w:ascii="Arial Narrow" w:hAnsi="Arial Narrow"/>
          <w:lang w:eastAsia="sk-SK"/>
        </w:rPr>
        <w:t xml:space="preserve"> o odpadoch je </w:t>
      </w:r>
      <w:r w:rsidRPr="00404F05">
        <w:rPr>
          <w:rFonts w:ascii="Arial Narrow" w:hAnsi="Arial Narrow" w:cs="Times New Roman"/>
          <w:color w:val="000000" w:themeColor="text1"/>
        </w:rPr>
        <w:t xml:space="preserve">v zmysle § 4 ods. 5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lang w:eastAsia="sk-SK"/>
        </w:rPr>
        <w:t>podnikateľ, ktorý vykonáva prepravu odpadu pre cudziu potrebu alebo pre vlastnú potrebu; výkonom prepravy sa rozumie premiestňovanie odpadu.</w:t>
      </w:r>
    </w:p>
    <w:p w14:paraId="62E050F8" w14:textId="77777777" w:rsidR="00E73A40" w:rsidRPr="00404F05" w:rsidRDefault="00E73A40" w:rsidP="00E73A40">
      <w:pPr>
        <w:pStyle w:val="Standard"/>
        <w:spacing w:after="0" w:line="288" w:lineRule="auto"/>
        <w:jc w:val="both"/>
        <w:rPr>
          <w:rFonts w:ascii="Arial Narrow" w:hAnsi="Arial Narrow"/>
          <w:lang w:eastAsia="sk-SK"/>
        </w:rPr>
      </w:pPr>
    </w:p>
    <w:p w14:paraId="528F1C40" w14:textId="77777777" w:rsidR="00E73A40" w:rsidRPr="00404F05" w:rsidRDefault="00E73A40" w:rsidP="00E73A40">
      <w:pPr>
        <w:pStyle w:val="Standard"/>
        <w:spacing w:after="0" w:line="288" w:lineRule="auto"/>
        <w:jc w:val="both"/>
        <w:rPr>
          <w:rFonts w:ascii="Arial Narrow" w:hAnsi="Arial Narrow" w:cs="Times New Roman"/>
          <w:color w:val="000000" w:themeColor="text1"/>
        </w:rPr>
      </w:pPr>
      <w:r w:rsidRPr="00404F05">
        <w:rPr>
          <w:rFonts w:ascii="Arial Narrow" w:hAnsi="Arial Narrow" w:cs="Times New Roman"/>
          <w:b/>
          <w:bCs/>
        </w:rPr>
        <w:t>Drobný stavebný odpad</w:t>
      </w:r>
      <w:r w:rsidRPr="00404F05">
        <w:rPr>
          <w:rFonts w:ascii="Arial Narrow" w:hAnsi="Arial Narrow" w:cs="Times New Roman"/>
        </w:rPr>
        <w:t xml:space="preserve"> je </w:t>
      </w:r>
      <w:r w:rsidRPr="00404F05">
        <w:rPr>
          <w:rFonts w:ascii="Arial Narrow" w:hAnsi="Arial Narrow" w:cs="Times New Roman"/>
          <w:color w:val="000000" w:themeColor="text1"/>
        </w:rPr>
        <w:t xml:space="preserve">v zmysle § 80 ods. 5 zákona č. 79/2015 </w:t>
      </w:r>
      <w:proofErr w:type="spellStart"/>
      <w:r w:rsidRPr="00404F05">
        <w:rPr>
          <w:rFonts w:ascii="Arial Narrow" w:hAnsi="Arial Narrow" w:cs="Times New Roman"/>
          <w:color w:val="000000" w:themeColor="text1"/>
        </w:rPr>
        <w:t>Z.z</w:t>
      </w:r>
      <w:proofErr w:type="spellEnd"/>
      <w:r w:rsidRPr="00404F05">
        <w:rPr>
          <w:rFonts w:ascii="Arial Narrow" w:hAnsi="Arial Narrow" w:cs="Times New Roman"/>
          <w:color w:val="000000" w:themeColor="text1"/>
        </w:rPr>
        <w:t xml:space="preserve">. o odpadoch </w:t>
      </w:r>
      <w:r w:rsidRPr="00404F05">
        <w:rPr>
          <w:rFonts w:ascii="Arial Narrow" w:hAnsi="Arial Narrow" w:cs="Times New Roman"/>
        </w:rPr>
        <w:t xml:space="preserve">odpad z bežných udržiavacích prác </w:t>
      </w:r>
      <w:r w:rsidRPr="00404F05">
        <w:rPr>
          <w:rFonts w:ascii="Arial Narrow" w:hAnsi="Arial Narrow" w:cs="Times New Roman"/>
          <w:b/>
        </w:rPr>
        <w:t>vykonávaných fyzickou osobou alebo pre fyzickú osobu</w:t>
      </w:r>
      <w:r w:rsidRPr="00404F05">
        <w:rPr>
          <w:rFonts w:ascii="Arial Narrow" w:hAnsi="Arial Narrow" w:cs="Times New Roman"/>
        </w:rPr>
        <w:t>, za ktorý sa platí miestny poplatok za komunálne odpady a drobné stavebné odpady.</w:t>
      </w:r>
    </w:p>
    <w:p w14:paraId="573B9B24" w14:textId="77777777" w:rsidR="00E73A40" w:rsidRPr="001A03DC" w:rsidRDefault="00E73A40" w:rsidP="00E73A40">
      <w:pPr>
        <w:spacing w:after="0" w:line="288" w:lineRule="auto"/>
        <w:rPr>
          <w:rFonts w:ascii="Arial Narrow" w:hAnsi="Arial Narrow" w:cs="Times New Roman"/>
          <w:sz w:val="24"/>
          <w:szCs w:val="24"/>
        </w:rPr>
      </w:pPr>
    </w:p>
    <w:p w14:paraId="24BB9064" w14:textId="77777777" w:rsidR="00E73A40" w:rsidRPr="001A03DC" w:rsidRDefault="00E73A40" w:rsidP="00E73A40">
      <w:pPr>
        <w:spacing w:after="0" w:line="288" w:lineRule="auto"/>
        <w:rPr>
          <w:rFonts w:ascii="Arial Narrow" w:hAnsi="Arial Narrow" w:cs="Times New Roman"/>
          <w:sz w:val="24"/>
          <w:szCs w:val="24"/>
        </w:rPr>
      </w:pPr>
    </w:p>
    <w:p w14:paraId="4A9F1DC6" w14:textId="77777777" w:rsidR="00E73A40" w:rsidRPr="00404F05" w:rsidRDefault="00E73A40" w:rsidP="00E73A40">
      <w:pPr>
        <w:pStyle w:val="Odsekzoznamu"/>
        <w:numPr>
          <w:ilvl w:val="0"/>
          <w:numId w:val="14"/>
        </w:numPr>
        <w:spacing w:after="120" w:line="288" w:lineRule="auto"/>
        <w:ind w:left="284" w:hanging="284"/>
        <w:contextualSpacing w:val="0"/>
        <w:jc w:val="both"/>
        <w:rPr>
          <w:rFonts w:ascii="Arial Narrow" w:hAnsi="Arial Narrow" w:cs="Times New Roman"/>
          <w:b/>
          <w:bCs/>
          <w:color w:val="2E74B5" w:themeColor="accent1" w:themeShade="BF"/>
          <w:sz w:val="32"/>
          <w:szCs w:val="32"/>
        </w:rPr>
      </w:pPr>
      <w:r w:rsidRPr="00404F05">
        <w:rPr>
          <w:rFonts w:ascii="Arial Narrow" w:hAnsi="Arial Narrow" w:cs="Times New Roman"/>
          <w:b/>
          <w:bCs/>
          <w:color w:val="2E74B5" w:themeColor="accent1" w:themeShade="BF"/>
          <w:sz w:val="32"/>
          <w:szCs w:val="32"/>
        </w:rPr>
        <w:t>Právne požiadavky pri nakladaní so stavebnými odpadmi a odpadmi z</w:t>
      </w:r>
      <w:r>
        <w:rPr>
          <w:rFonts w:ascii="Arial Narrow" w:hAnsi="Arial Narrow" w:cs="Times New Roman"/>
          <w:b/>
          <w:bCs/>
          <w:color w:val="2E74B5" w:themeColor="accent1" w:themeShade="BF"/>
          <w:sz w:val="32"/>
          <w:szCs w:val="32"/>
        </w:rPr>
        <w:t> </w:t>
      </w:r>
      <w:r w:rsidRPr="00404F05">
        <w:rPr>
          <w:rFonts w:ascii="Arial Narrow" w:hAnsi="Arial Narrow" w:cs="Times New Roman"/>
          <w:b/>
          <w:bCs/>
          <w:color w:val="2E74B5" w:themeColor="accent1" w:themeShade="BF"/>
          <w:sz w:val="32"/>
          <w:szCs w:val="32"/>
        </w:rPr>
        <w:t>demolácií</w:t>
      </w:r>
      <w:r>
        <w:rPr>
          <w:rFonts w:ascii="Arial Narrow" w:hAnsi="Arial Narrow" w:cs="Times New Roman"/>
          <w:b/>
          <w:bCs/>
          <w:color w:val="2E74B5" w:themeColor="accent1" w:themeShade="BF"/>
          <w:sz w:val="32"/>
          <w:szCs w:val="32"/>
        </w:rPr>
        <w:t xml:space="preserve"> v prípade projektov rekonštrukcie rodinných domov</w:t>
      </w:r>
    </w:p>
    <w:p w14:paraId="55461FC7" w14:textId="77777777" w:rsidR="00E73A40" w:rsidRPr="001A03DC" w:rsidRDefault="00E73A40" w:rsidP="00E73A40">
      <w:pPr>
        <w:spacing w:after="120" w:line="288" w:lineRule="auto"/>
        <w:ind w:left="284"/>
        <w:jc w:val="both"/>
        <w:rPr>
          <w:rFonts w:ascii="Arial Narrow" w:hAnsi="Arial Narrow" w:cs="Times New Roman"/>
          <w:sz w:val="24"/>
          <w:szCs w:val="24"/>
        </w:rPr>
      </w:pPr>
    </w:p>
    <w:p w14:paraId="7E3DEFE1" w14:textId="77777777" w:rsidR="00E73A40" w:rsidRPr="001A03DC" w:rsidRDefault="00E73A40" w:rsidP="00E73A40">
      <w:pPr>
        <w:pStyle w:val="Odsekzoznamu"/>
        <w:numPr>
          <w:ilvl w:val="1"/>
          <w:numId w:val="14"/>
        </w:numPr>
        <w:spacing w:after="120" w:line="288" w:lineRule="auto"/>
        <w:ind w:left="851" w:hanging="567"/>
        <w:contextualSpacing w:val="0"/>
        <w:jc w:val="both"/>
        <w:rPr>
          <w:rFonts w:ascii="Arial Narrow" w:hAnsi="Arial Narrow" w:cs="Times New Roman"/>
          <w:b/>
          <w:bCs/>
          <w:sz w:val="24"/>
          <w:szCs w:val="24"/>
        </w:rPr>
      </w:pPr>
      <w:r>
        <w:rPr>
          <w:rFonts w:ascii="Arial Narrow" w:hAnsi="Arial Narrow" w:cs="Times New Roman"/>
          <w:b/>
          <w:bCs/>
          <w:sz w:val="24"/>
          <w:szCs w:val="24"/>
        </w:rPr>
        <w:t>V prípade svojpomoci</w:t>
      </w:r>
    </w:p>
    <w:p w14:paraId="29287BBB" w14:textId="77777777" w:rsidR="00E73A40" w:rsidRPr="00404F05" w:rsidRDefault="00E73A40" w:rsidP="00E73A40">
      <w:pPr>
        <w:spacing w:after="0" w:line="288" w:lineRule="auto"/>
        <w:ind w:left="426"/>
        <w:jc w:val="both"/>
        <w:rPr>
          <w:rFonts w:ascii="Arial Narrow" w:hAnsi="Arial Narrow" w:cs="Times New Roman"/>
          <w:lang w:eastAsia="sk-SK"/>
        </w:rPr>
      </w:pPr>
      <w:r w:rsidRPr="00404F05">
        <w:rPr>
          <w:rFonts w:ascii="Arial Narrow" w:hAnsi="Arial Narrow" w:cs="Times New Roman"/>
          <w:lang w:eastAsia="sk-SK"/>
        </w:rPr>
        <w:t xml:space="preserve">Stavebné práce, ktoré si fyzická osoba uskutočňuje sama na svojom majetku je možné rozdeliť podľa zákona č. 50/1976 Zb. na stavebné práce na jednoduchých stavbách, stavebné práce na drobných stavbách a bežné udržiavacie práce. </w:t>
      </w:r>
    </w:p>
    <w:p w14:paraId="111F8B7B" w14:textId="77777777" w:rsidR="00E73A40" w:rsidRPr="00404F05" w:rsidRDefault="00E73A40" w:rsidP="00E73A40">
      <w:pPr>
        <w:spacing w:after="0" w:line="288" w:lineRule="auto"/>
        <w:ind w:left="426" w:firstLine="425"/>
        <w:jc w:val="both"/>
        <w:rPr>
          <w:rFonts w:ascii="Arial Narrow" w:hAnsi="Arial Narrow" w:cs="Times New Roman"/>
          <w:lang w:eastAsia="sk-SK"/>
        </w:rPr>
      </w:pPr>
    </w:p>
    <w:p w14:paraId="0236994C" w14:textId="77777777" w:rsidR="00E73A40" w:rsidRPr="00404F05" w:rsidRDefault="00E73A40" w:rsidP="00E73A40">
      <w:pPr>
        <w:spacing w:after="0" w:line="288" w:lineRule="auto"/>
        <w:ind w:left="426"/>
        <w:jc w:val="both"/>
        <w:rPr>
          <w:rFonts w:ascii="Arial Narrow" w:hAnsi="Arial Narrow" w:cs="Times New Roman"/>
          <w:color w:val="000000" w:themeColor="text1"/>
          <w:shd w:val="clear" w:color="auto" w:fill="FFFFFF"/>
        </w:rPr>
      </w:pPr>
      <w:r w:rsidRPr="00404F05">
        <w:rPr>
          <w:rFonts w:ascii="Arial Narrow" w:hAnsi="Arial Narrow" w:cs="Times New Roman"/>
          <w:lang w:eastAsia="sk-SK"/>
        </w:rPr>
        <w:t xml:space="preserve">Jednoduchými stavbami sú </w:t>
      </w:r>
      <w:r w:rsidRPr="00404F05">
        <w:rPr>
          <w:rFonts w:ascii="Arial Narrow" w:hAnsi="Arial Narrow" w:cs="Times New Roman"/>
          <w:color w:val="000000" w:themeColor="text1"/>
          <w:shd w:val="clear" w:color="auto" w:fill="FFFFFF"/>
        </w:rPr>
        <w:t>bytové budovy, ktorých zastavaná plocha nepresahuje 300 m</w:t>
      </w:r>
      <w:r w:rsidRPr="00404F05">
        <w:rPr>
          <w:rFonts w:ascii="Arial Narrow" w:hAnsi="Arial Narrow" w:cs="Times New Roman"/>
          <w:color w:val="000000" w:themeColor="text1"/>
          <w:shd w:val="clear" w:color="auto" w:fill="FFFFFF"/>
          <w:vertAlign w:val="superscript"/>
        </w:rPr>
        <w:t>2</w:t>
      </w:r>
      <w:r w:rsidRPr="00404F05">
        <w:rPr>
          <w:rFonts w:ascii="Arial Narrow" w:hAnsi="Arial Narrow" w:cs="Times New Roman"/>
          <w:color w:val="000000" w:themeColor="text1"/>
          <w:shd w:val="clear" w:color="auto" w:fill="FFFFFF"/>
        </w:rPr>
        <w:t>, majú jedno nadzemné podlažie, môžu mať aj jedno podzemné podlažie a podkrovie,</w:t>
      </w:r>
      <w:r w:rsidRPr="00404F05">
        <w:rPr>
          <w:rFonts w:ascii="Arial Narrow" w:hAnsi="Arial Narrow" w:cs="Times New Roman"/>
          <w:color w:val="000000" w:themeColor="text1"/>
          <w:lang w:eastAsia="sk-SK"/>
        </w:rPr>
        <w:t xml:space="preserve"> </w:t>
      </w:r>
      <w:r w:rsidRPr="00404F05">
        <w:rPr>
          <w:rFonts w:ascii="Arial Narrow" w:hAnsi="Arial Narrow" w:cs="Times New Roman"/>
          <w:color w:val="000000" w:themeColor="text1"/>
          <w:shd w:val="clear" w:color="auto" w:fill="FFFFFF"/>
        </w:rPr>
        <w:t>stavby na individuálnu rekreáciu,</w:t>
      </w:r>
      <w:r w:rsidRPr="00404F05">
        <w:rPr>
          <w:rFonts w:ascii="Arial Narrow" w:hAnsi="Arial Narrow" w:cs="Times New Roman"/>
          <w:color w:val="000000" w:themeColor="text1"/>
          <w:lang w:eastAsia="sk-SK"/>
        </w:rPr>
        <w:t xml:space="preserve"> </w:t>
      </w:r>
      <w:r w:rsidRPr="00404F05">
        <w:rPr>
          <w:rFonts w:ascii="Arial Narrow" w:hAnsi="Arial Narrow" w:cs="Times New Roman"/>
          <w:color w:val="000000" w:themeColor="text1"/>
          <w:shd w:val="clear" w:color="auto" w:fill="FFFFFF"/>
        </w:rPr>
        <w:lastRenderedPageBreak/>
        <w:t>prízemné stavby ak ich zastavaná plocha nepresahuje 300 m</w:t>
      </w:r>
      <w:r w:rsidRPr="00404F05">
        <w:rPr>
          <w:rFonts w:ascii="Arial Narrow" w:hAnsi="Arial Narrow" w:cs="Times New Roman"/>
          <w:color w:val="000000" w:themeColor="text1"/>
          <w:shd w:val="clear" w:color="auto" w:fill="FFFFFF"/>
          <w:vertAlign w:val="superscript"/>
        </w:rPr>
        <w:t>2</w:t>
      </w:r>
      <w:r w:rsidRPr="00404F05">
        <w:rPr>
          <w:rFonts w:ascii="Arial Narrow" w:hAnsi="Arial Narrow" w:cs="Times New Roman"/>
          <w:color w:val="000000" w:themeColor="text1"/>
          <w:shd w:val="clear" w:color="auto" w:fill="FFFFFF"/>
        </w:rPr>
        <w:t> a výšku 15 m, podzemné stavby, ak ich zastavaná plocha nepresahuje 300 m</w:t>
      </w:r>
      <w:r w:rsidRPr="00404F05">
        <w:rPr>
          <w:rFonts w:ascii="Arial Narrow" w:hAnsi="Arial Narrow" w:cs="Times New Roman"/>
          <w:color w:val="000000" w:themeColor="text1"/>
          <w:shd w:val="clear" w:color="auto" w:fill="FFFFFF"/>
          <w:vertAlign w:val="superscript"/>
        </w:rPr>
        <w:t>2</w:t>
      </w:r>
      <w:r w:rsidRPr="00404F05">
        <w:rPr>
          <w:rFonts w:ascii="Arial Narrow" w:hAnsi="Arial Narrow" w:cs="Times New Roman"/>
          <w:color w:val="000000" w:themeColor="text1"/>
          <w:shd w:val="clear" w:color="auto" w:fill="FFFFFF"/>
        </w:rPr>
        <w:t> a hĺbka 6 m.</w:t>
      </w:r>
    </w:p>
    <w:p w14:paraId="03A3A126" w14:textId="77777777" w:rsidR="00E73A40" w:rsidRPr="00404F05" w:rsidRDefault="00E73A40" w:rsidP="00E73A40">
      <w:pPr>
        <w:spacing w:after="0" w:line="288" w:lineRule="auto"/>
        <w:ind w:left="426" w:firstLine="425"/>
        <w:jc w:val="both"/>
        <w:rPr>
          <w:rFonts w:ascii="Arial Narrow" w:hAnsi="Arial Narrow" w:cs="Times New Roman"/>
          <w:color w:val="000000" w:themeColor="text1"/>
          <w:shd w:val="clear" w:color="auto" w:fill="FFFFFF"/>
        </w:rPr>
      </w:pPr>
    </w:p>
    <w:p w14:paraId="3769EC8C" w14:textId="77777777" w:rsidR="00E73A40" w:rsidRPr="00404F05" w:rsidRDefault="00E73A40" w:rsidP="00E73A40">
      <w:pPr>
        <w:spacing w:after="0" w:line="288" w:lineRule="auto"/>
        <w:ind w:left="426"/>
        <w:jc w:val="both"/>
        <w:rPr>
          <w:rFonts w:ascii="Arial Narrow" w:hAnsi="Arial Narrow" w:cs="Times New Roman"/>
          <w:color w:val="000000" w:themeColor="text1"/>
          <w:lang w:eastAsia="sk-SK"/>
        </w:rPr>
      </w:pPr>
      <w:r w:rsidRPr="00404F05">
        <w:rPr>
          <w:rFonts w:ascii="Arial Narrow" w:hAnsi="Arial Narrow" w:cs="Times New Roman"/>
          <w:color w:val="000000" w:themeColor="text1"/>
          <w:shd w:val="clear" w:color="auto" w:fill="FFFFFF"/>
        </w:rPr>
        <w:t>Drobné stavby sú stavby, ktoré majú doplnkovú funkciu pre hlavnú stavbu (napr. pre stavbu na bývanie, pre stavbu na individuálnu rekreáciu) a ktoré nemôžu podstatne ovplyvniť životné prostredie, a to prízemné stavby, ak ich zastavaná plocha nepresahuje 25 m</w:t>
      </w:r>
      <w:r w:rsidRPr="00404F05">
        <w:rPr>
          <w:rFonts w:ascii="Arial Narrow" w:hAnsi="Arial Narrow" w:cs="Times New Roman"/>
          <w:color w:val="000000" w:themeColor="text1"/>
          <w:shd w:val="clear" w:color="auto" w:fill="FFFFFF"/>
          <w:vertAlign w:val="superscript"/>
        </w:rPr>
        <w:t>2</w:t>
      </w:r>
      <w:r w:rsidRPr="00404F05">
        <w:rPr>
          <w:rFonts w:ascii="Arial Narrow" w:hAnsi="Arial Narrow" w:cs="Times New Roman"/>
          <w:color w:val="000000" w:themeColor="text1"/>
          <w:shd w:val="clear" w:color="auto" w:fill="FFFFFF"/>
        </w:rPr>
        <w:t> a výška 5 m a podzemné stavby, ak ich zastavaná plocha nepresahuje 25 m</w:t>
      </w:r>
      <w:r w:rsidRPr="00404F05">
        <w:rPr>
          <w:rFonts w:ascii="Arial Narrow" w:hAnsi="Arial Narrow" w:cs="Times New Roman"/>
          <w:color w:val="000000" w:themeColor="text1"/>
          <w:shd w:val="clear" w:color="auto" w:fill="FFFFFF"/>
          <w:vertAlign w:val="superscript"/>
        </w:rPr>
        <w:t>2</w:t>
      </w:r>
      <w:r w:rsidRPr="00404F05">
        <w:rPr>
          <w:rFonts w:ascii="Arial Narrow" w:hAnsi="Arial Narrow" w:cs="Times New Roman"/>
          <w:color w:val="000000" w:themeColor="text1"/>
          <w:shd w:val="clear" w:color="auto" w:fill="FFFFFF"/>
        </w:rPr>
        <w:t> a hĺbka 3 m.</w:t>
      </w:r>
    </w:p>
    <w:p w14:paraId="75A49B1A" w14:textId="77777777" w:rsidR="00E73A40" w:rsidRPr="00404F05" w:rsidRDefault="00E73A40" w:rsidP="00E73A40">
      <w:pPr>
        <w:spacing w:after="0" w:line="288" w:lineRule="auto"/>
        <w:ind w:left="426" w:firstLine="425"/>
        <w:jc w:val="both"/>
        <w:rPr>
          <w:rFonts w:ascii="Arial Narrow" w:hAnsi="Arial Narrow" w:cs="Times New Roman"/>
        </w:rPr>
      </w:pPr>
    </w:p>
    <w:p w14:paraId="46DF26B6" w14:textId="77777777" w:rsidR="00E73A40" w:rsidRPr="00404F05" w:rsidRDefault="00E73A40" w:rsidP="00E73A40">
      <w:pPr>
        <w:spacing w:after="0" w:line="288" w:lineRule="auto"/>
        <w:ind w:left="426"/>
        <w:jc w:val="both"/>
        <w:rPr>
          <w:rFonts w:ascii="Arial Narrow" w:hAnsi="Arial Narrow" w:cs="Times New Roman"/>
        </w:rPr>
      </w:pPr>
      <w:r w:rsidRPr="00404F05">
        <w:rPr>
          <w:rFonts w:ascii="Arial Narrow" w:hAnsi="Arial Narrow" w:cs="Times New Roman"/>
        </w:rPr>
        <w:t xml:space="preserve">Za </w:t>
      </w:r>
      <w:r w:rsidRPr="00404F05">
        <w:rPr>
          <w:rFonts w:ascii="Arial Narrow" w:hAnsi="Arial Narrow" w:cs="Times New Roman"/>
          <w:b/>
        </w:rPr>
        <w:t>bežné udržiavacie práce</w:t>
      </w:r>
      <w:r w:rsidRPr="00404F05">
        <w:rPr>
          <w:rFonts w:ascii="Arial Narrow" w:hAnsi="Arial Narrow" w:cs="Times New Roman"/>
        </w:rPr>
        <w:t xml:space="preserve"> možno v súlade s § 139b ods. 16 zákona č. 50/1976 Zb. o územnom plánovaní a stavebnom poriadku (stavebný zákon) považovať najmä: </w:t>
      </w:r>
    </w:p>
    <w:p w14:paraId="79DCEE1A" w14:textId="77777777" w:rsidR="00E73A40" w:rsidRPr="00404F05" w:rsidRDefault="00E73A40" w:rsidP="00E73A40">
      <w:pPr>
        <w:pStyle w:val="Odsekzoznamu"/>
        <w:numPr>
          <w:ilvl w:val="0"/>
          <w:numId w:val="15"/>
        </w:numPr>
        <w:spacing w:after="120" w:line="288" w:lineRule="auto"/>
        <w:ind w:left="851" w:hanging="425"/>
        <w:jc w:val="both"/>
        <w:rPr>
          <w:rFonts w:ascii="Arial Narrow" w:hAnsi="Arial Narrow" w:cs="Times New Roman"/>
        </w:rPr>
      </w:pPr>
      <w:r w:rsidRPr="00404F05">
        <w:rPr>
          <w:rFonts w:ascii="Arial Narrow" w:hAnsi="Arial Narrow" w:cs="Times New Roman"/>
        </w:rPr>
        <w:t xml:space="preserve">opravy fasády, opravy a výmenu strešnej krytiny alebo povrchu plochých striech, výmenu odkvapových žľabov a odtokových zvodov, opravy oplotenia a výmenu jeho častí, ak sa tým nemení jeho trasa, </w:t>
      </w:r>
    </w:p>
    <w:p w14:paraId="2BA7616B" w14:textId="77777777" w:rsidR="00E73A40" w:rsidRPr="00404F05" w:rsidRDefault="00E73A40" w:rsidP="00E73A40">
      <w:pPr>
        <w:pStyle w:val="Odsekzoznamu"/>
        <w:numPr>
          <w:ilvl w:val="0"/>
          <w:numId w:val="15"/>
        </w:numPr>
        <w:spacing w:after="120" w:line="288" w:lineRule="auto"/>
        <w:ind w:left="851" w:hanging="425"/>
        <w:jc w:val="both"/>
        <w:rPr>
          <w:rFonts w:ascii="Arial Narrow" w:hAnsi="Arial Narrow" w:cs="Times New Roman"/>
        </w:rPr>
      </w:pPr>
      <w:r w:rsidRPr="00404F05">
        <w:rPr>
          <w:rFonts w:ascii="Arial Narrow" w:hAnsi="Arial Narrow" w:cs="Times New Roman"/>
        </w:rPr>
        <w:t xml:space="preserve">opravy a výmenu nepodstatných stavebných konštrukcií, najmä vnútorných priečok, omietok, obkladov stien, podláh a dlažby, komínov, okien, dverí a schodišťových zábradlí, </w:t>
      </w:r>
    </w:p>
    <w:p w14:paraId="4F511705" w14:textId="77777777" w:rsidR="00E73A40" w:rsidRPr="00404F05" w:rsidRDefault="00E73A40" w:rsidP="00E73A40">
      <w:pPr>
        <w:pStyle w:val="Odsekzoznamu"/>
        <w:numPr>
          <w:ilvl w:val="0"/>
          <w:numId w:val="15"/>
        </w:numPr>
        <w:spacing w:after="120" w:line="288" w:lineRule="auto"/>
        <w:ind w:left="851" w:hanging="425"/>
        <w:jc w:val="both"/>
        <w:rPr>
          <w:rFonts w:ascii="Arial Narrow" w:hAnsi="Arial Narrow" w:cs="Times New Roman"/>
        </w:rPr>
      </w:pPr>
      <w:r w:rsidRPr="00404F05">
        <w:rPr>
          <w:rFonts w:ascii="Arial Narrow" w:hAnsi="Arial Narrow" w:cs="Times New Roman"/>
        </w:rPr>
        <w:t xml:space="preserve">údržbu a opravy technického, energetického alebo technologického vybavenia stavby, ako aj výmenu jeho súčastí, ak sa tým zásadne nemení jeho napojenie na verejné vybavenie územia ani nezhorší vplyv stavby na okolie alebo na životné prostredie, najmä výmenu klimatizačného zariadenia, výťahu, vykurovacích kotlov a telies a vnútorných rozvodov, </w:t>
      </w:r>
    </w:p>
    <w:p w14:paraId="74ECE9CA" w14:textId="77777777" w:rsidR="00E73A40" w:rsidRPr="00404F05" w:rsidRDefault="00E73A40" w:rsidP="00E73A40">
      <w:pPr>
        <w:pStyle w:val="Odsekzoznamu"/>
        <w:numPr>
          <w:ilvl w:val="0"/>
          <w:numId w:val="15"/>
        </w:numPr>
        <w:spacing w:after="0" w:line="288" w:lineRule="auto"/>
        <w:ind w:left="851" w:hanging="425"/>
        <w:jc w:val="both"/>
        <w:rPr>
          <w:rFonts w:ascii="Arial Narrow" w:hAnsi="Arial Narrow" w:cs="Times New Roman"/>
          <w:lang w:eastAsia="sk-SK"/>
        </w:rPr>
      </w:pPr>
      <w:r w:rsidRPr="00404F05">
        <w:rPr>
          <w:rFonts w:ascii="Arial Narrow" w:hAnsi="Arial Narrow" w:cs="Times New Roman"/>
        </w:rPr>
        <w:t xml:space="preserve">výmenu zariaďovacích predmetov, najmä kuchynských liniek, vaní, vstavaných skríň, </w:t>
      </w:r>
    </w:p>
    <w:p w14:paraId="3FD1D575" w14:textId="77777777" w:rsidR="00E73A40" w:rsidRDefault="00E73A40" w:rsidP="00E73A40">
      <w:pPr>
        <w:pStyle w:val="Odsekzoznamu"/>
        <w:numPr>
          <w:ilvl w:val="0"/>
          <w:numId w:val="15"/>
        </w:numPr>
        <w:spacing w:after="0" w:line="288" w:lineRule="auto"/>
        <w:ind w:left="851" w:hanging="425"/>
        <w:jc w:val="both"/>
        <w:rPr>
          <w:rFonts w:ascii="Arial Narrow" w:hAnsi="Arial Narrow" w:cs="Times New Roman"/>
          <w:lang w:eastAsia="sk-SK"/>
        </w:rPr>
      </w:pPr>
      <w:r w:rsidRPr="00404F05">
        <w:rPr>
          <w:rFonts w:ascii="Arial Narrow" w:hAnsi="Arial Narrow" w:cs="Times New Roman"/>
        </w:rPr>
        <w:t>maliarske a natieračské práce.</w:t>
      </w:r>
    </w:p>
    <w:p w14:paraId="6FF6B2B5" w14:textId="77777777" w:rsidR="00E73A40" w:rsidRDefault="00E73A40" w:rsidP="00E73A40">
      <w:pPr>
        <w:spacing w:after="0" w:line="288" w:lineRule="auto"/>
        <w:jc w:val="both"/>
        <w:rPr>
          <w:rFonts w:ascii="Arial Narrow" w:hAnsi="Arial Narrow" w:cs="Times New Roman"/>
          <w:lang w:eastAsia="sk-SK"/>
        </w:rPr>
      </w:pPr>
    </w:p>
    <w:p w14:paraId="6632B559" w14:textId="77777777" w:rsidR="00E73A40" w:rsidRDefault="00E73A40" w:rsidP="00E73A40">
      <w:pPr>
        <w:spacing w:after="0" w:line="288" w:lineRule="auto"/>
        <w:jc w:val="both"/>
        <w:rPr>
          <w:rFonts w:ascii="Arial Narrow" w:hAnsi="Arial Narrow" w:cs="Times New Roman"/>
          <w:lang w:eastAsia="sk-SK"/>
        </w:rPr>
      </w:pPr>
    </w:p>
    <w:p w14:paraId="4264113E" w14:textId="77777777" w:rsidR="00E73A40" w:rsidRPr="00D57121" w:rsidRDefault="00E73A40" w:rsidP="00E73A40">
      <w:pPr>
        <w:spacing w:after="0" w:line="288" w:lineRule="auto"/>
        <w:jc w:val="both"/>
        <w:rPr>
          <w:rFonts w:ascii="Arial Narrow" w:hAnsi="Arial Narrow" w:cs="Times New Roman"/>
          <w:lang w:eastAsia="sk-SK"/>
        </w:rPr>
      </w:pPr>
    </w:p>
    <w:p w14:paraId="13F63F4F" w14:textId="77777777" w:rsidR="00E73A40" w:rsidRDefault="00E73A40" w:rsidP="00E73A40">
      <w:pPr>
        <w:spacing w:after="0" w:line="288" w:lineRule="auto"/>
        <w:ind w:left="284"/>
        <w:jc w:val="both"/>
        <w:rPr>
          <w:rFonts w:ascii="Arial Narrow" w:hAnsi="Arial Narrow" w:cs="Times New Roman"/>
          <w:sz w:val="24"/>
          <w:szCs w:val="24"/>
          <w:lang w:eastAsia="sk-SK"/>
        </w:rPr>
      </w:pPr>
      <w:r w:rsidRPr="001A03DC">
        <w:rPr>
          <w:rFonts w:ascii="Arial Narrow" w:hAnsi="Arial Narrow" w:cs="Times New Roman"/>
          <w:sz w:val="24"/>
          <w:szCs w:val="24"/>
          <w:lang w:eastAsia="sk-SK"/>
        </w:rPr>
        <w:t xml:space="preserve">Stavebný odpad, ktorý bude fyzickej osobe vznikať pri realizácii jednoduchých stavieb a drobných stavieb ako aj pri realizácii bežných udržiavacích prác : </w:t>
      </w:r>
    </w:p>
    <w:p w14:paraId="68E76D9F" w14:textId="77777777" w:rsidR="00E73A40" w:rsidRDefault="00E73A40" w:rsidP="00E73A40">
      <w:pPr>
        <w:spacing w:after="0" w:line="288" w:lineRule="auto"/>
        <w:ind w:left="284" w:firstLine="567"/>
        <w:jc w:val="both"/>
        <w:rPr>
          <w:rFonts w:ascii="Arial Narrow" w:hAnsi="Arial Narrow" w:cs="Times New Roman"/>
          <w:sz w:val="24"/>
          <w:szCs w:val="24"/>
          <w:lang w:eastAsia="sk-SK"/>
        </w:rPr>
      </w:pPr>
    </w:p>
    <w:p w14:paraId="1165683F"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r w:rsidRPr="001A03DC">
        <w:rPr>
          <w:rFonts w:ascii="Arial Narrow" w:hAnsi="Arial Narrow" w:cs="Times New Roman"/>
          <w:noProof/>
          <w:sz w:val="24"/>
          <w:szCs w:val="24"/>
          <w:lang w:eastAsia="sk-SK"/>
        </w:rPr>
        <mc:AlternateContent>
          <mc:Choice Requires="wps">
            <w:drawing>
              <wp:anchor distT="0" distB="0" distL="114300" distR="114300" simplePos="0" relativeHeight="251667456" behindDoc="0" locked="0" layoutInCell="1" allowOverlap="1" wp14:anchorId="569ECBB0" wp14:editId="24F9104E">
                <wp:simplePos x="0" y="0"/>
                <wp:positionH relativeFrom="column">
                  <wp:posOffset>3354461</wp:posOffset>
                </wp:positionH>
                <wp:positionV relativeFrom="paragraph">
                  <wp:posOffset>196947</wp:posOffset>
                </wp:positionV>
                <wp:extent cx="2095500" cy="527050"/>
                <wp:effectExtent l="0" t="0" r="19050" b="25400"/>
                <wp:wrapNone/>
                <wp:docPr id="16" name="Ovál 16"/>
                <wp:cNvGraphicFramePr/>
                <a:graphic xmlns:a="http://schemas.openxmlformats.org/drawingml/2006/main">
                  <a:graphicData uri="http://schemas.microsoft.com/office/word/2010/wordprocessingShape">
                    <wps:wsp>
                      <wps:cNvSpPr/>
                      <wps:spPr>
                        <a:xfrm>
                          <a:off x="0" y="0"/>
                          <a:ext cx="2095500" cy="527050"/>
                        </a:xfrm>
                        <a:prstGeom prst="ellipse">
                          <a:avLst/>
                        </a:prstGeom>
                        <a:solidFill>
                          <a:schemeClr val="accent1">
                            <a:lumMod val="60000"/>
                            <a:lumOff val="4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4E5B82" w14:textId="77777777" w:rsidR="00957FD7" w:rsidRPr="00D57121" w:rsidRDefault="00957FD7" w:rsidP="00E73A40">
                            <w:pPr>
                              <w:jc w:val="center"/>
                              <w:rPr>
                                <w:rFonts w:ascii="Arial Narrow" w:hAnsi="Arial Narrow" w:cstheme="majorHAnsi"/>
                                <w:b/>
                                <w:sz w:val="18"/>
                              </w:rPr>
                            </w:pPr>
                            <w:r w:rsidRPr="00D57121">
                              <w:rPr>
                                <w:rFonts w:ascii="Arial Narrow" w:hAnsi="Arial Narrow" w:cstheme="majorHAnsi"/>
                                <w:b/>
                                <w:sz w:val="18"/>
                              </w:rPr>
                              <w:t>Odpad z bežných udržiavacích prác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9ECBB0" id="Ovál 16" o:spid="_x0000_s1031" style="position:absolute;left:0;text-align:left;margin-left:264.15pt;margin-top:15.5pt;width:165pt;height: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" fillcolor="#9cc2e5 [1940]" strokecolor="#2e74b5 [2404]" strokeweight="1pt">
                <v:stroke joinstyle="miter"/>
                <v:textbox>
                  <w:txbxContent>
                    <w:p w14:paraId="094E5B82" w14:textId="77777777" w:rsidR="00957FD7" w:rsidRPr="00D57121" w:rsidRDefault="00957FD7" w:rsidP="00E73A40">
                      <w:pPr>
                        <w:jc w:val="center"/>
                        <w:rPr>
                          <w:rFonts w:ascii="Arial Narrow" w:hAnsi="Arial Narrow" w:cstheme="majorHAnsi"/>
                          <w:b/>
                          <w:sz w:val="18"/>
                        </w:rPr>
                      </w:pPr>
                      <w:r w:rsidRPr="00D57121">
                        <w:rPr>
                          <w:rFonts w:ascii="Arial Narrow" w:hAnsi="Arial Narrow" w:cstheme="majorHAnsi"/>
                          <w:b/>
                          <w:sz w:val="18"/>
                        </w:rPr>
                        <w:t>Odpad z bežných udržiavacích prác</w:t>
                      </w:r>
                    </w:p>
                  </w:txbxContent>
                </v:textbox>
              </v:oval>
            </w:pict>
          </mc:Fallback>
        </mc:AlternateContent>
      </w:r>
      <w:r w:rsidRPr="001A03DC">
        <w:rPr>
          <w:rFonts w:ascii="Arial Narrow" w:hAnsi="Arial Narrow" w:cs="Times New Roman"/>
          <w:noProof/>
          <w:sz w:val="24"/>
          <w:szCs w:val="24"/>
          <w:lang w:eastAsia="sk-SK"/>
        </w:rPr>
        <mc:AlternateContent>
          <mc:Choice Requires="wps">
            <w:drawing>
              <wp:anchor distT="0" distB="0" distL="114300" distR="114300" simplePos="0" relativeHeight="251665408" behindDoc="0" locked="0" layoutInCell="1" allowOverlap="1" wp14:anchorId="01F3535C" wp14:editId="6ED1ADC9">
                <wp:simplePos x="0" y="0"/>
                <wp:positionH relativeFrom="column">
                  <wp:posOffset>668753</wp:posOffset>
                </wp:positionH>
                <wp:positionV relativeFrom="paragraph">
                  <wp:posOffset>171009</wp:posOffset>
                </wp:positionV>
                <wp:extent cx="2096086" cy="527539"/>
                <wp:effectExtent l="0" t="0" r="19050" b="25400"/>
                <wp:wrapNone/>
                <wp:docPr id="17" name="Ovál 17"/>
                <wp:cNvGraphicFramePr/>
                <a:graphic xmlns:a="http://schemas.openxmlformats.org/drawingml/2006/main">
                  <a:graphicData uri="http://schemas.microsoft.com/office/word/2010/wordprocessingShape">
                    <wps:wsp>
                      <wps:cNvSpPr/>
                      <wps:spPr>
                        <a:xfrm>
                          <a:off x="0" y="0"/>
                          <a:ext cx="2096086" cy="527539"/>
                        </a:xfrm>
                        <a:prstGeom prst="ellipse">
                          <a:avLst/>
                        </a:prstGeom>
                        <a:solidFill>
                          <a:schemeClr val="accent1">
                            <a:lumMod val="60000"/>
                            <a:lumOff val="4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193AC8" w14:textId="77777777" w:rsidR="00957FD7" w:rsidRPr="00D57121" w:rsidRDefault="00957FD7" w:rsidP="00E73A40">
                            <w:pPr>
                              <w:jc w:val="center"/>
                              <w:rPr>
                                <w:rFonts w:ascii="Arial Narrow" w:hAnsi="Arial Narrow" w:cstheme="majorHAnsi"/>
                                <w:b/>
                                <w:sz w:val="18"/>
                              </w:rPr>
                            </w:pPr>
                            <w:r w:rsidRPr="00D57121">
                              <w:rPr>
                                <w:rFonts w:ascii="Arial Narrow" w:hAnsi="Arial Narrow" w:cstheme="majorHAnsi"/>
                                <w:b/>
                                <w:sz w:val="18"/>
                              </w:rPr>
                              <w:t>Odpad z jednoduchých a drobných stavieb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1F3535C" id="Ovál 17" o:spid="_x0000_s1032" style="position:absolute;left:0;text-align:left;margin-left:52.65pt;margin-top:13.45pt;width:165.05pt;height:41.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" fillcolor="#9cc2e5 [1940]" strokecolor="#2e74b5 [2404]" strokeweight="1pt">
                <v:stroke joinstyle="miter"/>
                <v:textbox>
                  <w:txbxContent>
                    <w:p w14:paraId="1E193AC8" w14:textId="77777777" w:rsidR="00957FD7" w:rsidRPr="00D57121" w:rsidRDefault="00957FD7" w:rsidP="00E73A40">
                      <w:pPr>
                        <w:jc w:val="center"/>
                        <w:rPr>
                          <w:rFonts w:ascii="Arial Narrow" w:hAnsi="Arial Narrow" w:cstheme="majorHAnsi"/>
                          <w:b/>
                          <w:sz w:val="18"/>
                        </w:rPr>
                      </w:pPr>
                      <w:r w:rsidRPr="00D57121">
                        <w:rPr>
                          <w:rFonts w:ascii="Arial Narrow" w:hAnsi="Arial Narrow" w:cstheme="majorHAnsi"/>
                          <w:b/>
                          <w:sz w:val="18"/>
                        </w:rPr>
                        <w:t>Odpad z jednoduchých a drobných stavieb</w:t>
                      </w:r>
                    </w:p>
                  </w:txbxContent>
                </v:textbox>
              </v:oval>
            </w:pict>
          </mc:Fallback>
        </mc:AlternateContent>
      </w:r>
    </w:p>
    <w:p w14:paraId="7A5CF98C"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p w14:paraId="5BDE66B2"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p w14:paraId="7E1697CC"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r w:rsidRPr="001A03DC">
        <w:rPr>
          <w:rFonts w:ascii="Arial Narrow" w:hAnsi="Arial Narrow" w:cs="Times New Roman"/>
          <w:noProof/>
          <w:sz w:val="24"/>
          <w:szCs w:val="24"/>
          <w:lang w:eastAsia="sk-SK"/>
        </w:rPr>
        <mc:AlternateContent>
          <mc:Choice Requires="wps">
            <w:drawing>
              <wp:anchor distT="0" distB="0" distL="114300" distR="114300" simplePos="0" relativeHeight="251668480" behindDoc="0" locked="0" layoutInCell="1" allowOverlap="1" wp14:anchorId="7D04EF28" wp14:editId="4157BB1B">
                <wp:simplePos x="0" y="0"/>
                <wp:positionH relativeFrom="column">
                  <wp:posOffset>4358640</wp:posOffset>
                </wp:positionH>
                <wp:positionV relativeFrom="paragraph">
                  <wp:posOffset>184834</wp:posOffset>
                </wp:positionV>
                <wp:extent cx="147711" cy="316523"/>
                <wp:effectExtent l="19050" t="0" r="24130" b="45720"/>
                <wp:wrapNone/>
                <wp:docPr id="18" name="Šípka nadol 4"/>
                <wp:cNvGraphicFramePr/>
                <a:graphic xmlns:a="http://schemas.openxmlformats.org/drawingml/2006/main">
                  <a:graphicData uri="http://schemas.microsoft.com/office/word/2010/wordprocessingShape">
                    <wps:wsp>
                      <wps:cNvSpPr/>
                      <wps:spPr>
                        <a:xfrm>
                          <a:off x="0" y="0"/>
                          <a:ext cx="147711" cy="316523"/>
                        </a:xfrm>
                        <a:prstGeom prst="downArrow">
                          <a:avLst/>
                        </a:prstGeom>
                        <a:solidFill>
                          <a:schemeClr val="accent1">
                            <a:lumMod val="60000"/>
                            <a:lumOff val="4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F0FF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Šípka nadol 4" o:spid="_x0000_s1026" type="#_x0000_t67" style="position:absolute;margin-left:343.2pt;margin-top:14.55pt;width:11.65pt;height:24.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" adj="16560" fillcolor="#9cc2e5 [1940]" strokecolor="#2e74b5 [2404]" strokeweight="1pt"/>
            </w:pict>
          </mc:Fallback>
        </mc:AlternateContent>
      </w:r>
      <w:r w:rsidRPr="001A03DC">
        <w:rPr>
          <w:rFonts w:ascii="Arial Narrow" w:hAnsi="Arial Narrow" w:cs="Times New Roman"/>
          <w:noProof/>
          <w:sz w:val="24"/>
          <w:szCs w:val="24"/>
          <w:lang w:eastAsia="sk-SK"/>
        </w:rPr>
        <mc:AlternateContent>
          <mc:Choice Requires="wps">
            <w:drawing>
              <wp:anchor distT="0" distB="0" distL="114300" distR="114300" simplePos="0" relativeHeight="251666432" behindDoc="0" locked="0" layoutInCell="1" allowOverlap="1" wp14:anchorId="5DB1D219" wp14:editId="09D5FA61">
                <wp:simplePos x="0" y="0"/>
                <wp:positionH relativeFrom="column">
                  <wp:posOffset>1603424</wp:posOffset>
                </wp:positionH>
                <wp:positionV relativeFrom="paragraph">
                  <wp:posOffset>166370</wp:posOffset>
                </wp:positionV>
                <wp:extent cx="147711" cy="316523"/>
                <wp:effectExtent l="19050" t="0" r="24130" b="45720"/>
                <wp:wrapNone/>
                <wp:docPr id="19" name="Šípka nadol 2"/>
                <wp:cNvGraphicFramePr/>
                <a:graphic xmlns:a="http://schemas.openxmlformats.org/drawingml/2006/main">
                  <a:graphicData uri="http://schemas.microsoft.com/office/word/2010/wordprocessingShape">
                    <wps:wsp>
                      <wps:cNvSpPr/>
                      <wps:spPr>
                        <a:xfrm>
                          <a:off x="0" y="0"/>
                          <a:ext cx="147711" cy="316523"/>
                        </a:xfrm>
                        <a:prstGeom prst="downArrow">
                          <a:avLst/>
                        </a:prstGeom>
                        <a:solidFill>
                          <a:schemeClr val="accent1">
                            <a:lumMod val="60000"/>
                            <a:lumOff val="4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FAA261" id="Šípka nadol 2" o:spid="_x0000_s1026" type="#_x0000_t67" style="position:absolute;margin-left:126.25pt;margin-top:13.1pt;width:11.65pt;height:24.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" adj="16560" fillcolor="#9cc2e5 [1940]" strokecolor="#2e74b5 [2404]" strokeweight="1pt"/>
            </w:pict>
          </mc:Fallback>
        </mc:AlternateContent>
      </w:r>
    </w:p>
    <w:p w14:paraId="43CA64D8"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p w14:paraId="468B967F"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tbl>
      <w:tblPr>
        <w:tblStyle w:val="Mriekatabuky"/>
        <w:tblW w:w="9356" w:type="dxa"/>
        <w:tblInd w:w="-5" w:type="dxa"/>
        <w:tblLook w:val="04A0" w:firstRow="1" w:lastRow="0" w:firstColumn="1" w:lastColumn="0" w:noHBand="0" w:noVBand="1"/>
      </w:tblPr>
      <w:tblGrid>
        <w:gridCol w:w="4678"/>
        <w:gridCol w:w="4678"/>
      </w:tblGrid>
      <w:tr w:rsidR="00E73A40" w:rsidRPr="001A03DC" w14:paraId="7C8AEE3F" w14:textId="77777777" w:rsidTr="008C4DC4">
        <w:tc>
          <w:tcPr>
            <w:tcW w:w="4678" w:type="dxa"/>
            <w:vAlign w:val="center"/>
          </w:tcPr>
          <w:p w14:paraId="741972C8" w14:textId="77777777" w:rsidR="00E73A40" w:rsidRPr="00D57121" w:rsidRDefault="00E73A40" w:rsidP="008C4DC4">
            <w:pPr>
              <w:spacing w:line="288" w:lineRule="auto"/>
              <w:jc w:val="center"/>
              <w:rPr>
                <w:rFonts w:ascii="Arial Narrow" w:hAnsi="Arial Narrow"/>
                <w:b/>
                <w:szCs w:val="24"/>
                <w:lang w:eastAsia="sk-SK"/>
              </w:rPr>
            </w:pPr>
            <w:r w:rsidRPr="00D57121">
              <w:rPr>
                <w:rFonts w:ascii="Arial Narrow" w:hAnsi="Arial Narrow"/>
                <w:b/>
                <w:szCs w:val="24"/>
                <w:lang w:eastAsia="sk-SK"/>
              </w:rPr>
              <w:t xml:space="preserve">Stavebné odpady a odpady z demolácií </w:t>
            </w:r>
          </w:p>
        </w:tc>
        <w:tc>
          <w:tcPr>
            <w:tcW w:w="4678" w:type="dxa"/>
          </w:tcPr>
          <w:p w14:paraId="0F554B09" w14:textId="77777777" w:rsidR="00E73A40" w:rsidRPr="00D57121" w:rsidRDefault="00E73A40" w:rsidP="008C4DC4">
            <w:pPr>
              <w:spacing w:line="288" w:lineRule="auto"/>
              <w:jc w:val="center"/>
              <w:rPr>
                <w:rFonts w:ascii="Arial Narrow" w:hAnsi="Arial Narrow"/>
                <w:b/>
                <w:szCs w:val="24"/>
                <w:lang w:eastAsia="sk-SK"/>
              </w:rPr>
            </w:pPr>
            <w:r w:rsidRPr="00D57121">
              <w:rPr>
                <w:rFonts w:ascii="Arial Narrow" w:hAnsi="Arial Narrow"/>
                <w:b/>
                <w:szCs w:val="24"/>
                <w:lang w:eastAsia="sk-SK"/>
              </w:rPr>
              <w:t>Drobný stavebný odpad</w:t>
            </w:r>
          </w:p>
          <w:p w14:paraId="562C4CCB" w14:textId="77777777" w:rsidR="00E73A40" w:rsidRPr="00D57121" w:rsidRDefault="00E73A40" w:rsidP="008C4DC4">
            <w:pPr>
              <w:spacing w:line="288" w:lineRule="auto"/>
              <w:jc w:val="center"/>
              <w:rPr>
                <w:rFonts w:ascii="Arial Narrow" w:hAnsi="Arial Narrow"/>
                <w:b/>
                <w:szCs w:val="24"/>
                <w:lang w:eastAsia="sk-SK"/>
              </w:rPr>
            </w:pPr>
            <w:r w:rsidRPr="00D57121">
              <w:rPr>
                <w:rFonts w:ascii="Arial Narrow" w:hAnsi="Arial Narrow"/>
                <w:b/>
                <w:szCs w:val="24"/>
                <w:lang w:eastAsia="sk-SK"/>
              </w:rPr>
              <w:t>= súčasť komunálneho odpadu</w:t>
            </w:r>
          </w:p>
        </w:tc>
      </w:tr>
      <w:tr w:rsidR="00E73A40" w:rsidRPr="001A03DC" w14:paraId="6926A5BE" w14:textId="77777777" w:rsidTr="008C4DC4">
        <w:tc>
          <w:tcPr>
            <w:tcW w:w="4678" w:type="dxa"/>
          </w:tcPr>
          <w:p w14:paraId="78E2D34E" w14:textId="77777777" w:rsidR="00E73A40" w:rsidRPr="00D57121" w:rsidRDefault="00E73A40" w:rsidP="008C4DC4">
            <w:pPr>
              <w:spacing w:line="288" w:lineRule="auto"/>
              <w:jc w:val="both"/>
              <w:rPr>
                <w:rFonts w:ascii="Arial Narrow" w:hAnsi="Arial Narrow"/>
                <w:b/>
                <w:szCs w:val="24"/>
                <w:lang w:eastAsia="sk-SK"/>
              </w:rPr>
            </w:pPr>
            <w:r w:rsidRPr="00D57121">
              <w:rPr>
                <w:rFonts w:ascii="Arial Narrow" w:hAnsi="Arial Narrow"/>
                <w:szCs w:val="24"/>
                <w:lang w:eastAsia="sk-SK"/>
              </w:rPr>
              <w:t xml:space="preserve">Fyzická osoba sa riadi </w:t>
            </w:r>
            <w:r w:rsidRPr="00D57121">
              <w:rPr>
                <w:rFonts w:ascii="Arial Narrow" w:hAnsi="Arial Narrow"/>
                <w:szCs w:val="24"/>
              </w:rPr>
              <w:t>zákonom č. 50/1976 Zb. o územnom plánovaní a stavebnom poriadku (stavebný zákon) v znení neskorších predpisov</w:t>
            </w:r>
            <w:r>
              <w:rPr>
                <w:rFonts w:ascii="Arial Narrow" w:hAnsi="Arial Narrow"/>
                <w:szCs w:val="24"/>
              </w:rPr>
              <w:t>.</w:t>
            </w:r>
          </w:p>
        </w:tc>
        <w:tc>
          <w:tcPr>
            <w:tcW w:w="4678" w:type="dxa"/>
          </w:tcPr>
          <w:p w14:paraId="30D1513F" w14:textId="77777777" w:rsidR="00E73A40" w:rsidRPr="00D57121" w:rsidRDefault="00E73A40" w:rsidP="008C4DC4">
            <w:pPr>
              <w:spacing w:line="288" w:lineRule="auto"/>
              <w:jc w:val="both"/>
              <w:rPr>
                <w:rFonts w:ascii="Arial Narrow" w:hAnsi="Arial Narrow"/>
                <w:b/>
                <w:szCs w:val="24"/>
                <w:lang w:eastAsia="sk-SK"/>
              </w:rPr>
            </w:pPr>
            <w:r w:rsidRPr="00D57121">
              <w:rPr>
                <w:rFonts w:ascii="Arial Narrow" w:hAnsi="Arial Narrow"/>
                <w:szCs w:val="24"/>
                <w:lang w:eastAsia="sk-SK"/>
              </w:rPr>
              <w:t>Fyzická osoba sa riadi Všeobecne záväzným nariadením obce / mesta</w:t>
            </w:r>
            <w:r>
              <w:rPr>
                <w:rFonts w:ascii="Arial Narrow" w:hAnsi="Arial Narrow"/>
                <w:szCs w:val="24"/>
                <w:lang w:eastAsia="sk-SK"/>
              </w:rPr>
              <w:t>.</w:t>
            </w:r>
          </w:p>
        </w:tc>
      </w:tr>
      <w:tr w:rsidR="00E73A40" w:rsidRPr="001A03DC" w14:paraId="323AF192" w14:textId="77777777" w:rsidTr="008C4DC4">
        <w:tc>
          <w:tcPr>
            <w:tcW w:w="4678" w:type="dxa"/>
          </w:tcPr>
          <w:p w14:paraId="0AB14B49" w14:textId="77777777" w:rsidR="00E73A40" w:rsidRPr="00D57121" w:rsidRDefault="00E73A40" w:rsidP="008C4DC4">
            <w:pPr>
              <w:spacing w:line="288" w:lineRule="auto"/>
              <w:jc w:val="both"/>
              <w:rPr>
                <w:rFonts w:ascii="Arial Narrow" w:hAnsi="Arial Narrow"/>
                <w:szCs w:val="24"/>
                <w:lang w:eastAsia="sk-SK"/>
              </w:rPr>
            </w:pPr>
            <w:r w:rsidRPr="00D57121">
              <w:rPr>
                <w:rFonts w:ascii="Arial Narrow" w:hAnsi="Arial Narrow"/>
                <w:szCs w:val="24"/>
                <w:lang w:eastAsia="sk-SK"/>
              </w:rPr>
              <w:t>Fyzická osoba je povinná stavebné odpady a odpady z demolácií odovzdať len osobe oprávnenej na nakladanie s nimi = spravidla zberová spoločnosť pôsobiaca v predmetnom regióne</w:t>
            </w:r>
            <w:r>
              <w:rPr>
                <w:rFonts w:ascii="Arial Narrow" w:hAnsi="Arial Narrow"/>
                <w:szCs w:val="24"/>
                <w:lang w:eastAsia="sk-SK"/>
              </w:rPr>
              <w:t>.</w:t>
            </w:r>
          </w:p>
        </w:tc>
        <w:tc>
          <w:tcPr>
            <w:tcW w:w="4678" w:type="dxa"/>
          </w:tcPr>
          <w:p w14:paraId="4EA1DA27" w14:textId="77777777" w:rsidR="00E73A40" w:rsidRPr="00D57121" w:rsidRDefault="00E73A40" w:rsidP="008C4DC4">
            <w:pPr>
              <w:spacing w:line="288" w:lineRule="auto"/>
              <w:jc w:val="both"/>
              <w:rPr>
                <w:rFonts w:ascii="Arial Narrow" w:hAnsi="Arial Narrow"/>
                <w:szCs w:val="24"/>
                <w:lang w:eastAsia="sk-SK"/>
              </w:rPr>
            </w:pPr>
            <w:r w:rsidRPr="00D57121">
              <w:rPr>
                <w:rFonts w:ascii="Arial Narrow" w:hAnsi="Arial Narrow"/>
                <w:szCs w:val="24"/>
                <w:lang w:eastAsia="sk-SK"/>
              </w:rPr>
              <w:t>Fyzická osoba je povinná pri manipulácií a odovzdaní odpadu nasledovať nariadenie.</w:t>
            </w:r>
          </w:p>
        </w:tc>
      </w:tr>
    </w:tbl>
    <w:p w14:paraId="1A523AFE"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p w14:paraId="5FADEAA7"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r w:rsidRPr="001A03DC">
        <w:rPr>
          <w:rFonts w:ascii="Arial Narrow" w:hAnsi="Arial Narrow" w:cs="Times New Roman"/>
          <w:noProof/>
          <w:sz w:val="24"/>
          <w:szCs w:val="24"/>
          <w:lang w:eastAsia="sk-SK"/>
        </w:rPr>
        <mc:AlternateContent>
          <mc:Choice Requires="wps">
            <w:drawing>
              <wp:anchor distT="0" distB="0" distL="114300" distR="114300" simplePos="0" relativeHeight="251670528" behindDoc="0" locked="0" layoutInCell="1" allowOverlap="1" wp14:anchorId="70F300ED" wp14:editId="35776BF3">
                <wp:simplePos x="0" y="0"/>
                <wp:positionH relativeFrom="column">
                  <wp:posOffset>3236181</wp:posOffset>
                </wp:positionH>
                <wp:positionV relativeFrom="paragraph">
                  <wp:posOffset>27305</wp:posOffset>
                </wp:positionV>
                <wp:extent cx="2095500" cy="527050"/>
                <wp:effectExtent l="0" t="0" r="19050" b="25400"/>
                <wp:wrapNone/>
                <wp:docPr id="20" name="Ovál 20"/>
                <wp:cNvGraphicFramePr/>
                <a:graphic xmlns:a="http://schemas.openxmlformats.org/drawingml/2006/main">
                  <a:graphicData uri="http://schemas.microsoft.com/office/word/2010/wordprocessingShape">
                    <wps:wsp>
                      <wps:cNvSpPr/>
                      <wps:spPr>
                        <a:xfrm>
                          <a:off x="0" y="0"/>
                          <a:ext cx="2095500" cy="527050"/>
                        </a:xfrm>
                        <a:prstGeom prst="ellipse">
                          <a:avLst/>
                        </a:prstGeom>
                        <a:solidFill>
                          <a:schemeClr val="accent1">
                            <a:lumMod val="60000"/>
                            <a:lumOff val="4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F0D91B" w14:textId="77777777" w:rsidR="00957FD7" w:rsidRPr="00D57121" w:rsidRDefault="00957FD7" w:rsidP="00E73A40">
                            <w:pPr>
                              <w:jc w:val="center"/>
                              <w:rPr>
                                <w:rFonts w:ascii="Arial Narrow" w:hAnsi="Arial Narrow" w:cstheme="majorHAnsi"/>
                                <w:b/>
                                <w:sz w:val="18"/>
                              </w:rPr>
                            </w:pPr>
                            <w:r w:rsidRPr="00D57121">
                              <w:rPr>
                                <w:rFonts w:ascii="Arial Narrow" w:hAnsi="Arial Narrow" w:cstheme="majorHAnsi"/>
                                <w:b/>
                                <w:sz w:val="18"/>
                              </w:rPr>
                              <w:t>Odpad z bežných udržiavacích prác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F300ED" id="Ovál 20" o:spid="_x0000_s1033" style="position:absolute;left:0;text-align:left;margin-left:254.8pt;margin-top:2.15pt;width:165pt;height:4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" fillcolor="#9cc2e5 [1940]" strokecolor="#2e74b5 [2404]" strokeweight="1pt">
                <v:stroke joinstyle="miter"/>
                <v:textbox>
                  <w:txbxContent>
                    <w:p w14:paraId="48F0D91B" w14:textId="77777777" w:rsidR="00957FD7" w:rsidRPr="00D57121" w:rsidRDefault="00957FD7" w:rsidP="00E73A40">
                      <w:pPr>
                        <w:jc w:val="center"/>
                        <w:rPr>
                          <w:rFonts w:ascii="Arial Narrow" w:hAnsi="Arial Narrow" w:cstheme="majorHAnsi"/>
                          <w:b/>
                          <w:sz w:val="18"/>
                        </w:rPr>
                      </w:pPr>
                      <w:r w:rsidRPr="00D57121">
                        <w:rPr>
                          <w:rFonts w:ascii="Arial Narrow" w:hAnsi="Arial Narrow" w:cstheme="majorHAnsi"/>
                          <w:b/>
                          <w:sz w:val="18"/>
                        </w:rPr>
                        <w:t>Odpad z bežných udržiavacích prác</w:t>
                      </w:r>
                    </w:p>
                  </w:txbxContent>
                </v:textbox>
              </v:oval>
            </w:pict>
          </mc:Fallback>
        </mc:AlternateContent>
      </w:r>
      <w:r w:rsidRPr="001A03DC">
        <w:rPr>
          <w:rFonts w:ascii="Arial Narrow" w:hAnsi="Arial Narrow" w:cs="Times New Roman"/>
          <w:noProof/>
          <w:sz w:val="24"/>
          <w:szCs w:val="24"/>
          <w:lang w:eastAsia="sk-SK"/>
        </w:rPr>
        <mc:AlternateContent>
          <mc:Choice Requires="wps">
            <w:drawing>
              <wp:anchor distT="0" distB="0" distL="114300" distR="114300" simplePos="0" relativeHeight="251669504" behindDoc="0" locked="0" layoutInCell="1" allowOverlap="1" wp14:anchorId="417519D3" wp14:editId="446C979B">
                <wp:simplePos x="0" y="0"/>
                <wp:positionH relativeFrom="column">
                  <wp:posOffset>659958</wp:posOffset>
                </wp:positionH>
                <wp:positionV relativeFrom="paragraph">
                  <wp:posOffset>26891</wp:posOffset>
                </wp:positionV>
                <wp:extent cx="2096086" cy="527539"/>
                <wp:effectExtent l="0" t="0" r="19050" b="25400"/>
                <wp:wrapNone/>
                <wp:docPr id="21" name="Ovál 21"/>
                <wp:cNvGraphicFramePr/>
                <a:graphic xmlns:a="http://schemas.openxmlformats.org/drawingml/2006/main">
                  <a:graphicData uri="http://schemas.microsoft.com/office/word/2010/wordprocessingShape">
                    <wps:wsp>
                      <wps:cNvSpPr/>
                      <wps:spPr>
                        <a:xfrm>
                          <a:off x="0" y="0"/>
                          <a:ext cx="2096086" cy="527539"/>
                        </a:xfrm>
                        <a:prstGeom prst="ellipse">
                          <a:avLst/>
                        </a:prstGeom>
                        <a:solidFill>
                          <a:schemeClr val="accent1">
                            <a:lumMod val="60000"/>
                            <a:lumOff val="4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C5C177" w14:textId="77777777" w:rsidR="00957FD7" w:rsidRPr="00D57121" w:rsidRDefault="00957FD7" w:rsidP="00E73A40">
                            <w:pPr>
                              <w:jc w:val="center"/>
                              <w:rPr>
                                <w:rFonts w:ascii="Arial Narrow" w:hAnsi="Arial Narrow" w:cstheme="majorHAnsi"/>
                                <w:b/>
                                <w:sz w:val="18"/>
                              </w:rPr>
                            </w:pPr>
                            <w:r w:rsidRPr="00D57121">
                              <w:rPr>
                                <w:rFonts w:ascii="Arial Narrow" w:hAnsi="Arial Narrow" w:cstheme="majorHAnsi"/>
                                <w:b/>
                                <w:sz w:val="18"/>
                              </w:rPr>
                              <w:t>Odpad z jednoduchých a drobných stavieb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7519D3" id="Ovál 21" o:spid="_x0000_s1034" style="position:absolute;left:0;text-align:left;margin-left:51.95pt;margin-top:2.1pt;width:165.05pt;height:4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" fillcolor="#9cc2e5 [1940]" strokecolor="#2e74b5 [2404]" strokeweight="1pt">
                <v:stroke joinstyle="miter"/>
                <v:textbox>
                  <w:txbxContent>
                    <w:p w14:paraId="5AC5C177" w14:textId="77777777" w:rsidR="00957FD7" w:rsidRPr="00D57121" w:rsidRDefault="00957FD7" w:rsidP="00E73A40">
                      <w:pPr>
                        <w:jc w:val="center"/>
                        <w:rPr>
                          <w:rFonts w:ascii="Arial Narrow" w:hAnsi="Arial Narrow" w:cstheme="majorHAnsi"/>
                          <w:b/>
                          <w:sz w:val="18"/>
                        </w:rPr>
                      </w:pPr>
                      <w:r w:rsidRPr="00D57121">
                        <w:rPr>
                          <w:rFonts w:ascii="Arial Narrow" w:hAnsi="Arial Narrow" w:cstheme="majorHAnsi"/>
                          <w:b/>
                          <w:sz w:val="18"/>
                        </w:rPr>
                        <w:t>Odpad z jednoduchých a drobných stavieb</w:t>
                      </w:r>
                    </w:p>
                  </w:txbxContent>
                </v:textbox>
              </v:oval>
            </w:pict>
          </mc:Fallback>
        </mc:AlternateContent>
      </w:r>
    </w:p>
    <w:p w14:paraId="2E0FF457"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p w14:paraId="351D881F"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r w:rsidRPr="001A03DC">
        <w:rPr>
          <w:rFonts w:ascii="Arial Narrow" w:hAnsi="Arial Narrow" w:cs="Times New Roman"/>
          <w:noProof/>
          <w:sz w:val="24"/>
          <w:szCs w:val="24"/>
          <w:lang w:eastAsia="sk-SK"/>
        </w:rPr>
        <mc:AlternateContent>
          <mc:Choice Requires="wps">
            <w:drawing>
              <wp:anchor distT="0" distB="0" distL="114300" distR="114300" simplePos="0" relativeHeight="251671552" behindDoc="0" locked="0" layoutInCell="1" allowOverlap="1" wp14:anchorId="1500FAFD" wp14:editId="61A9820B">
                <wp:simplePos x="0" y="0"/>
                <wp:positionH relativeFrom="column">
                  <wp:posOffset>1602740</wp:posOffset>
                </wp:positionH>
                <wp:positionV relativeFrom="paragraph">
                  <wp:posOffset>196850</wp:posOffset>
                </wp:positionV>
                <wp:extent cx="147320" cy="316230"/>
                <wp:effectExtent l="19050" t="0" r="24130" b="45720"/>
                <wp:wrapNone/>
                <wp:docPr id="22" name="Šípka nadol 2"/>
                <wp:cNvGraphicFramePr/>
                <a:graphic xmlns:a="http://schemas.openxmlformats.org/drawingml/2006/main">
                  <a:graphicData uri="http://schemas.microsoft.com/office/word/2010/wordprocessingShape">
                    <wps:wsp>
                      <wps:cNvSpPr/>
                      <wps:spPr>
                        <a:xfrm>
                          <a:off x="0" y="0"/>
                          <a:ext cx="147320" cy="316230"/>
                        </a:xfrm>
                        <a:prstGeom prst="downArrow">
                          <a:avLst/>
                        </a:prstGeom>
                        <a:solidFill>
                          <a:schemeClr val="accent1">
                            <a:lumMod val="60000"/>
                            <a:lumOff val="4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244057" id="Šípka nadol 2" o:spid="_x0000_s1026" type="#_x0000_t67" style="position:absolute;margin-left:126.2pt;margin-top:15.5pt;width:11.6pt;height:24.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" adj="16569" fillcolor="#9cc2e5 [1940]" strokecolor="#2e74b5 [2404]" strokeweight="1pt"/>
            </w:pict>
          </mc:Fallback>
        </mc:AlternateContent>
      </w:r>
      <w:r w:rsidRPr="001A03DC">
        <w:rPr>
          <w:rFonts w:ascii="Arial Narrow" w:hAnsi="Arial Narrow" w:cs="Times New Roman"/>
          <w:noProof/>
          <w:sz w:val="24"/>
          <w:szCs w:val="24"/>
          <w:lang w:eastAsia="sk-SK"/>
        </w:rPr>
        <mc:AlternateContent>
          <mc:Choice Requires="wps">
            <w:drawing>
              <wp:anchor distT="0" distB="0" distL="114300" distR="114300" simplePos="0" relativeHeight="251672576" behindDoc="0" locked="0" layoutInCell="1" allowOverlap="1" wp14:anchorId="3EEEBA6F" wp14:editId="67731761">
                <wp:simplePos x="0" y="0"/>
                <wp:positionH relativeFrom="column">
                  <wp:posOffset>4198288</wp:posOffset>
                </wp:positionH>
                <wp:positionV relativeFrom="paragraph">
                  <wp:posOffset>193647</wp:posOffset>
                </wp:positionV>
                <wp:extent cx="147711" cy="316523"/>
                <wp:effectExtent l="19050" t="0" r="24130" b="45720"/>
                <wp:wrapNone/>
                <wp:docPr id="8" name="Šípka nadol 2"/>
                <wp:cNvGraphicFramePr/>
                <a:graphic xmlns:a="http://schemas.openxmlformats.org/drawingml/2006/main">
                  <a:graphicData uri="http://schemas.microsoft.com/office/word/2010/wordprocessingShape">
                    <wps:wsp>
                      <wps:cNvSpPr/>
                      <wps:spPr>
                        <a:xfrm>
                          <a:off x="0" y="0"/>
                          <a:ext cx="147711" cy="316523"/>
                        </a:xfrm>
                        <a:prstGeom prst="downArrow">
                          <a:avLst/>
                        </a:prstGeom>
                        <a:solidFill>
                          <a:schemeClr val="accent1">
                            <a:lumMod val="60000"/>
                            <a:lumOff val="4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387B9" id="Šípka nadol 2" o:spid="_x0000_s1026" type="#_x0000_t67" style="position:absolute;margin-left:330.55pt;margin-top:15.25pt;width:11.65pt;height:24.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" adj="16560" fillcolor="#9cc2e5 [1940]" strokecolor="#2e74b5 [2404]" strokeweight="1pt"/>
            </w:pict>
          </mc:Fallback>
        </mc:AlternateContent>
      </w:r>
    </w:p>
    <w:p w14:paraId="48FBD0EC"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p w14:paraId="7F8AC865"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tbl>
      <w:tblPr>
        <w:tblStyle w:val="Mriekatabuky"/>
        <w:tblW w:w="0" w:type="auto"/>
        <w:tblLook w:val="04A0" w:firstRow="1" w:lastRow="0" w:firstColumn="1" w:lastColumn="0" w:noHBand="0" w:noVBand="1"/>
      </w:tblPr>
      <w:tblGrid>
        <w:gridCol w:w="2265"/>
        <w:gridCol w:w="2265"/>
        <w:gridCol w:w="2266"/>
        <w:gridCol w:w="2266"/>
      </w:tblGrid>
      <w:tr w:rsidR="00E73A40" w:rsidRPr="00C92895" w14:paraId="7401DC44" w14:textId="77777777" w:rsidTr="008C4DC4">
        <w:tc>
          <w:tcPr>
            <w:tcW w:w="2265" w:type="dxa"/>
            <w:vAlign w:val="center"/>
          </w:tcPr>
          <w:p w14:paraId="0A36C2A8"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17 01 01</w:t>
            </w:r>
          </w:p>
        </w:tc>
        <w:tc>
          <w:tcPr>
            <w:tcW w:w="2265" w:type="dxa"/>
            <w:vAlign w:val="center"/>
          </w:tcPr>
          <w:p w14:paraId="71D65329"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betón</w:t>
            </w:r>
          </w:p>
        </w:tc>
        <w:tc>
          <w:tcPr>
            <w:tcW w:w="2266" w:type="dxa"/>
            <w:vMerge w:val="restart"/>
            <w:vAlign w:val="center"/>
          </w:tcPr>
          <w:p w14:paraId="46414B93"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color w:val="0D0D0D" w:themeColor="text1" w:themeTint="F2"/>
                <w:lang w:eastAsia="sk-SK"/>
              </w:rPr>
              <w:t>200308</w:t>
            </w:r>
          </w:p>
        </w:tc>
        <w:tc>
          <w:tcPr>
            <w:tcW w:w="2266" w:type="dxa"/>
            <w:vMerge w:val="restart"/>
            <w:vAlign w:val="center"/>
          </w:tcPr>
          <w:p w14:paraId="51FD0DA9"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drobný stavebný odpad</w:t>
            </w:r>
          </w:p>
        </w:tc>
      </w:tr>
      <w:tr w:rsidR="00E73A40" w:rsidRPr="00C92895" w14:paraId="4725B846" w14:textId="77777777" w:rsidTr="008C4DC4">
        <w:tc>
          <w:tcPr>
            <w:tcW w:w="2265" w:type="dxa"/>
            <w:vAlign w:val="center"/>
          </w:tcPr>
          <w:p w14:paraId="066C0EAC"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17 01 02</w:t>
            </w:r>
          </w:p>
        </w:tc>
        <w:tc>
          <w:tcPr>
            <w:tcW w:w="2265" w:type="dxa"/>
            <w:vAlign w:val="center"/>
          </w:tcPr>
          <w:p w14:paraId="7A7B9A99"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tehly</w:t>
            </w:r>
          </w:p>
        </w:tc>
        <w:tc>
          <w:tcPr>
            <w:tcW w:w="2266" w:type="dxa"/>
            <w:vMerge/>
          </w:tcPr>
          <w:p w14:paraId="72E6CFAC"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1BB9EF80" w14:textId="77777777" w:rsidR="00E73A40" w:rsidRPr="00C92895" w:rsidRDefault="00E73A40" w:rsidP="008C4DC4">
            <w:pPr>
              <w:spacing w:line="288" w:lineRule="auto"/>
              <w:jc w:val="both"/>
              <w:rPr>
                <w:rFonts w:ascii="Arial Narrow" w:hAnsi="Arial Narrow"/>
                <w:lang w:eastAsia="sk-SK"/>
              </w:rPr>
            </w:pPr>
          </w:p>
        </w:tc>
      </w:tr>
      <w:tr w:rsidR="00E73A40" w:rsidRPr="00C92895" w14:paraId="59AB9855" w14:textId="77777777" w:rsidTr="008C4DC4">
        <w:tc>
          <w:tcPr>
            <w:tcW w:w="2265" w:type="dxa"/>
            <w:vAlign w:val="center"/>
          </w:tcPr>
          <w:p w14:paraId="0D1B26CE"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17 01 03</w:t>
            </w:r>
          </w:p>
        </w:tc>
        <w:tc>
          <w:tcPr>
            <w:tcW w:w="2265" w:type="dxa"/>
            <w:vAlign w:val="center"/>
          </w:tcPr>
          <w:p w14:paraId="65AC6A5A"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škridly a obkladový materiál a keramika</w:t>
            </w:r>
          </w:p>
        </w:tc>
        <w:tc>
          <w:tcPr>
            <w:tcW w:w="2266" w:type="dxa"/>
            <w:vMerge/>
          </w:tcPr>
          <w:p w14:paraId="2278DD68"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11D2A90A" w14:textId="77777777" w:rsidR="00E73A40" w:rsidRPr="00C92895" w:rsidRDefault="00E73A40" w:rsidP="008C4DC4">
            <w:pPr>
              <w:spacing w:line="288" w:lineRule="auto"/>
              <w:jc w:val="both"/>
              <w:rPr>
                <w:rFonts w:ascii="Arial Narrow" w:hAnsi="Arial Narrow"/>
                <w:lang w:eastAsia="sk-SK"/>
              </w:rPr>
            </w:pPr>
          </w:p>
        </w:tc>
      </w:tr>
      <w:tr w:rsidR="00E73A40" w:rsidRPr="00C92895" w14:paraId="3D271FA5" w14:textId="77777777" w:rsidTr="008C4DC4">
        <w:tc>
          <w:tcPr>
            <w:tcW w:w="2265" w:type="dxa"/>
            <w:vAlign w:val="center"/>
          </w:tcPr>
          <w:p w14:paraId="26FFDB75"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17 01 06</w:t>
            </w:r>
          </w:p>
        </w:tc>
        <w:tc>
          <w:tcPr>
            <w:tcW w:w="2265" w:type="dxa"/>
            <w:vAlign w:val="center"/>
          </w:tcPr>
          <w:p w14:paraId="4092E488"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zmesi alebo samostatné úlomky betónu, tehál, škridiel, obkladového materiálu a keramiky obsahujúce nebezpečné látky</w:t>
            </w:r>
          </w:p>
        </w:tc>
        <w:tc>
          <w:tcPr>
            <w:tcW w:w="2266" w:type="dxa"/>
            <w:vMerge/>
          </w:tcPr>
          <w:p w14:paraId="5E5604C1"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250147AB" w14:textId="77777777" w:rsidR="00E73A40" w:rsidRPr="00C92895" w:rsidRDefault="00E73A40" w:rsidP="008C4DC4">
            <w:pPr>
              <w:spacing w:line="288" w:lineRule="auto"/>
              <w:jc w:val="both"/>
              <w:rPr>
                <w:rFonts w:ascii="Arial Narrow" w:hAnsi="Arial Narrow"/>
                <w:lang w:eastAsia="sk-SK"/>
              </w:rPr>
            </w:pPr>
          </w:p>
        </w:tc>
      </w:tr>
      <w:tr w:rsidR="00E73A40" w:rsidRPr="00C92895" w14:paraId="4FA14D57" w14:textId="77777777" w:rsidTr="008C4DC4">
        <w:tc>
          <w:tcPr>
            <w:tcW w:w="2265" w:type="dxa"/>
            <w:vAlign w:val="center"/>
          </w:tcPr>
          <w:p w14:paraId="20F5E372"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17 01 07</w:t>
            </w:r>
          </w:p>
        </w:tc>
        <w:tc>
          <w:tcPr>
            <w:tcW w:w="2265" w:type="dxa"/>
            <w:vAlign w:val="center"/>
          </w:tcPr>
          <w:p w14:paraId="1423527A"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zmesi betónu, tehál, škridiel, obkladového materiálu a keramiky iné ako uvedené v 17 01 06</w:t>
            </w:r>
          </w:p>
        </w:tc>
        <w:tc>
          <w:tcPr>
            <w:tcW w:w="2266" w:type="dxa"/>
            <w:vMerge/>
          </w:tcPr>
          <w:p w14:paraId="2A1FBF6E"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1EFF9FC7" w14:textId="77777777" w:rsidR="00E73A40" w:rsidRPr="00C92895" w:rsidRDefault="00E73A40" w:rsidP="008C4DC4">
            <w:pPr>
              <w:spacing w:line="288" w:lineRule="auto"/>
              <w:jc w:val="both"/>
              <w:rPr>
                <w:rFonts w:ascii="Arial Narrow" w:hAnsi="Arial Narrow"/>
                <w:lang w:eastAsia="sk-SK"/>
              </w:rPr>
            </w:pPr>
          </w:p>
        </w:tc>
      </w:tr>
      <w:tr w:rsidR="00E73A40" w:rsidRPr="00C92895" w14:paraId="1EEDC476" w14:textId="77777777" w:rsidTr="008C4DC4">
        <w:tc>
          <w:tcPr>
            <w:tcW w:w="2265" w:type="dxa"/>
            <w:vAlign w:val="center"/>
          </w:tcPr>
          <w:p w14:paraId="7A20D759"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17 04 01</w:t>
            </w:r>
          </w:p>
        </w:tc>
        <w:tc>
          <w:tcPr>
            <w:tcW w:w="2265" w:type="dxa"/>
            <w:vAlign w:val="center"/>
          </w:tcPr>
          <w:p w14:paraId="58F25BE1"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meď, bronz, mosadz</w:t>
            </w:r>
          </w:p>
        </w:tc>
        <w:tc>
          <w:tcPr>
            <w:tcW w:w="2266" w:type="dxa"/>
            <w:vMerge/>
          </w:tcPr>
          <w:p w14:paraId="64BBABF7"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0EC10BC9" w14:textId="77777777" w:rsidR="00E73A40" w:rsidRPr="00C92895" w:rsidRDefault="00E73A40" w:rsidP="008C4DC4">
            <w:pPr>
              <w:spacing w:line="288" w:lineRule="auto"/>
              <w:jc w:val="both"/>
              <w:rPr>
                <w:rFonts w:ascii="Arial Narrow" w:hAnsi="Arial Narrow"/>
                <w:lang w:eastAsia="sk-SK"/>
              </w:rPr>
            </w:pPr>
          </w:p>
        </w:tc>
      </w:tr>
      <w:tr w:rsidR="00E73A40" w:rsidRPr="00C92895" w14:paraId="1330B1DC" w14:textId="77777777" w:rsidTr="008C4DC4">
        <w:tc>
          <w:tcPr>
            <w:tcW w:w="2265" w:type="dxa"/>
            <w:vAlign w:val="center"/>
          </w:tcPr>
          <w:p w14:paraId="22969D50"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17 04 02</w:t>
            </w:r>
          </w:p>
        </w:tc>
        <w:tc>
          <w:tcPr>
            <w:tcW w:w="2265" w:type="dxa"/>
            <w:vAlign w:val="center"/>
          </w:tcPr>
          <w:p w14:paraId="071DD39E"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hliník</w:t>
            </w:r>
          </w:p>
        </w:tc>
        <w:tc>
          <w:tcPr>
            <w:tcW w:w="2266" w:type="dxa"/>
            <w:vMerge/>
          </w:tcPr>
          <w:p w14:paraId="1E4C07CD"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65D40E2D" w14:textId="77777777" w:rsidR="00E73A40" w:rsidRPr="00C92895" w:rsidRDefault="00E73A40" w:rsidP="008C4DC4">
            <w:pPr>
              <w:spacing w:line="288" w:lineRule="auto"/>
              <w:jc w:val="both"/>
              <w:rPr>
                <w:rFonts w:ascii="Arial Narrow" w:hAnsi="Arial Narrow"/>
                <w:lang w:eastAsia="sk-SK"/>
              </w:rPr>
            </w:pPr>
          </w:p>
        </w:tc>
      </w:tr>
      <w:tr w:rsidR="00E73A40" w:rsidRPr="00C92895" w14:paraId="518B45DB" w14:textId="77777777" w:rsidTr="008C4DC4">
        <w:tc>
          <w:tcPr>
            <w:tcW w:w="2265" w:type="dxa"/>
            <w:vAlign w:val="center"/>
          </w:tcPr>
          <w:p w14:paraId="4E2412C6"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17 04 03</w:t>
            </w:r>
          </w:p>
        </w:tc>
        <w:tc>
          <w:tcPr>
            <w:tcW w:w="2265" w:type="dxa"/>
            <w:vAlign w:val="center"/>
          </w:tcPr>
          <w:p w14:paraId="58F10534"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olovo</w:t>
            </w:r>
          </w:p>
        </w:tc>
        <w:tc>
          <w:tcPr>
            <w:tcW w:w="2266" w:type="dxa"/>
            <w:vMerge/>
          </w:tcPr>
          <w:p w14:paraId="31617C79"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03F10CF8" w14:textId="77777777" w:rsidR="00E73A40" w:rsidRPr="00C92895" w:rsidRDefault="00E73A40" w:rsidP="008C4DC4">
            <w:pPr>
              <w:spacing w:line="288" w:lineRule="auto"/>
              <w:jc w:val="both"/>
              <w:rPr>
                <w:rFonts w:ascii="Arial Narrow" w:hAnsi="Arial Narrow"/>
                <w:lang w:eastAsia="sk-SK"/>
              </w:rPr>
            </w:pPr>
          </w:p>
        </w:tc>
      </w:tr>
      <w:tr w:rsidR="00E73A40" w:rsidRPr="00C92895" w14:paraId="2E4655D4" w14:textId="77777777" w:rsidTr="008C4DC4">
        <w:tc>
          <w:tcPr>
            <w:tcW w:w="2265" w:type="dxa"/>
            <w:vAlign w:val="center"/>
          </w:tcPr>
          <w:p w14:paraId="6703D280"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17 04 04</w:t>
            </w:r>
          </w:p>
        </w:tc>
        <w:tc>
          <w:tcPr>
            <w:tcW w:w="2265" w:type="dxa"/>
            <w:vAlign w:val="center"/>
          </w:tcPr>
          <w:p w14:paraId="18AF6094"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zinok</w:t>
            </w:r>
          </w:p>
        </w:tc>
        <w:tc>
          <w:tcPr>
            <w:tcW w:w="2266" w:type="dxa"/>
            <w:vMerge/>
          </w:tcPr>
          <w:p w14:paraId="1B18CCB5"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21720569" w14:textId="77777777" w:rsidR="00E73A40" w:rsidRPr="00C92895" w:rsidRDefault="00E73A40" w:rsidP="008C4DC4">
            <w:pPr>
              <w:spacing w:line="288" w:lineRule="auto"/>
              <w:jc w:val="both"/>
              <w:rPr>
                <w:rFonts w:ascii="Arial Narrow" w:hAnsi="Arial Narrow"/>
                <w:lang w:eastAsia="sk-SK"/>
              </w:rPr>
            </w:pPr>
          </w:p>
        </w:tc>
      </w:tr>
      <w:tr w:rsidR="00E73A40" w:rsidRPr="00C92895" w14:paraId="1FF882E1" w14:textId="77777777" w:rsidTr="008C4DC4">
        <w:tc>
          <w:tcPr>
            <w:tcW w:w="2265" w:type="dxa"/>
            <w:vAlign w:val="center"/>
          </w:tcPr>
          <w:p w14:paraId="5B5760D5"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17 04 05</w:t>
            </w:r>
          </w:p>
        </w:tc>
        <w:tc>
          <w:tcPr>
            <w:tcW w:w="2265" w:type="dxa"/>
            <w:vAlign w:val="center"/>
          </w:tcPr>
          <w:p w14:paraId="422ABBC6"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železo a oceľ</w:t>
            </w:r>
          </w:p>
        </w:tc>
        <w:tc>
          <w:tcPr>
            <w:tcW w:w="2266" w:type="dxa"/>
            <w:vMerge/>
          </w:tcPr>
          <w:p w14:paraId="7C726016"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4ADD1EEF" w14:textId="77777777" w:rsidR="00E73A40" w:rsidRPr="00C92895" w:rsidRDefault="00E73A40" w:rsidP="008C4DC4">
            <w:pPr>
              <w:spacing w:line="288" w:lineRule="auto"/>
              <w:jc w:val="both"/>
              <w:rPr>
                <w:rFonts w:ascii="Arial Narrow" w:hAnsi="Arial Narrow"/>
                <w:lang w:eastAsia="sk-SK"/>
              </w:rPr>
            </w:pPr>
          </w:p>
        </w:tc>
      </w:tr>
      <w:tr w:rsidR="00E73A40" w:rsidRPr="00C92895" w14:paraId="74C2A3AD" w14:textId="77777777" w:rsidTr="008C4DC4">
        <w:tc>
          <w:tcPr>
            <w:tcW w:w="2265" w:type="dxa"/>
            <w:vAlign w:val="center"/>
          </w:tcPr>
          <w:p w14:paraId="1BC1B33A"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17 04 06</w:t>
            </w:r>
          </w:p>
        </w:tc>
        <w:tc>
          <w:tcPr>
            <w:tcW w:w="2265" w:type="dxa"/>
            <w:vAlign w:val="center"/>
          </w:tcPr>
          <w:p w14:paraId="71058877"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cín</w:t>
            </w:r>
          </w:p>
        </w:tc>
        <w:tc>
          <w:tcPr>
            <w:tcW w:w="2266" w:type="dxa"/>
            <w:vMerge/>
          </w:tcPr>
          <w:p w14:paraId="7C51399C"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531C0397" w14:textId="77777777" w:rsidR="00E73A40" w:rsidRPr="00C92895" w:rsidRDefault="00E73A40" w:rsidP="008C4DC4">
            <w:pPr>
              <w:spacing w:line="288" w:lineRule="auto"/>
              <w:jc w:val="both"/>
              <w:rPr>
                <w:rFonts w:ascii="Arial Narrow" w:hAnsi="Arial Narrow"/>
                <w:lang w:eastAsia="sk-SK"/>
              </w:rPr>
            </w:pPr>
          </w:p>
        </w:tc>
      </w:tr>
      <w:tr w:rsidR="00E73A40" w:rsidRPr="00C92895" w14:paraId="77EEE8BE" w14:textId="77777777" w:rsidTr="008C4DC4">
        <w:tc>
          <w:tcPr>
            <w:tcW w:w="2265" w:type="dxa"/>
            <w:vAlign w:val="center"/>
          </w:tcPr>
          <w:p w14:paraId="6A0E0C4C"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17 04 07</w:t>
            </w:r>
          </w:p>
        </w:tc>
        <w:tc>
          <w:tcPr>
            <w:tcW w:w="2265" w:type="dxa"/>
            <w:vAlign w:val="center"/>
          </w:tcPr>
          <w:p w14:paraId="37FAA18B"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zmiešané kovy</w:t>
            </w:r>
          </w:p>
        </w:tc>
        <w:tc>
          <w:tcPr>
            <w:tcW w:w="2266" w:type="dxa"/>
            <w:vMerge/>
          </w:tcPr>
          <w:p w14:paraId="2514147C"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0E629B5D" w14:textId="77777777" w:rsidR="00E73A40" w:rsidRPr="00C92895" w:rsidRDefault="00E73A40" w:rsidP="008C4DC4">
            <w:pPr>
              <w:spacing w:line="288" w:lineRule="auto"/>
              <w:jc w:val="both"/>
              <w:rPr>
                <w:rFonts w:ascii="Arial Narrow" w:hAnsi="Arial Narrow"/>
                <w:lang w:eastAsia="sk-SK"/>
              </w:rPr>
            </w:pPr>
          </w:p>
        </w:tc>
      </w:tr>
      <w:tr w:rsidR="00E73A40" w:rsidRPr="00C92895" w14:paraId="2496901E" w14:textId="77777777" w:rsidTr="008C4DC4">
        <w:tc>
          <w:tcPr>
            <w:tcW w:w="2265" w:type="dxa"/>
            <w:vAlign w:val="center"/>
          </w:tcPr>
          <w:p w14:paraId="2363B670"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17 04 09</w:t>
            </w:r>
          </w:p>
        </w:tc>
        <w:tc>
          <w:tcPr>
            <w:tcW w:w="2265" w:type="dxa"/>
            <w:vAlign w:val="center"/>
          </w:tcPr>
          <w:p w14:paraId="435AB271"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kovový odpad kontaminovaný nebezpečnými látkami</w:t>
            </w:r>
          </w:p>
        </w:tc>
        <w:tc>
          <w:tcPr>
            <w:tcW w:w="2266" w:type="dxa"/>
            <w:vMerge/>
          </w:tcPr>
          <w:p w14:paraId="097C6508"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043C9E6E" w14:textId="77777777" w:rsidR="00E73A40" w:rsidRPr="00C92895" w:rsidRDefault="00E73A40" w:rsidP="008C4DC4">
            <w:pPr>
              <w:spacing w:line="288" w:lineRule="auto"/>
              <w:jc w:val="both"/>
              <w:rPr>
                <w:rFonts w:ascii="Arial Narrow" w:hAnsi="Arial Narrow"/>
                <w:lang w:eastAsia="sk-SK"/>
              </w:rPr>
            </w:pPr>
          </w:p>
        </w:tc>
      </w:tr>
      <w:tr w:rsidR="00E73A40" w:rsidRPr="00C92895" w14:paraId="4045FF56" w14:textId="77777777" w:rsidTr="008C4DC4">
        <w:tc>
          <w:tcPr>
            <w:tcW w:w="2265" w:type="dxa"/>
            <w:vAlign w:val="center"/>
          </w:tcPr>
          <w:p w14:paraId="3F23A48B"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17 04 10</w:t>
            </w:r>
          </w:p>
        </w:tc>
        <w:tc>
          <w:tcPr>
            <w:tcW w:w="2265" w:type="dxa"/>
            <w:vAlign w:val="center"/>
          </w:tcPr>
          <w:p w14:paraId="556C3393"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káble obsahujúce olej, uhoľný decht a iné nebezpečné látky</w:t>
            </w:r>
          </w:p>
        </w:tc>
        <w:tc>
          <w:tcPr>
            <w:tcW w:w="2266" w:type="dxa"/>
            <w:vMerge/>
          </w:tcPr>
          <w:p w14:paraId="33036864"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24C8A3F0" w14:textId="77777777" w:rsidR="00E73A40" w:rsidRPr="00C92895" w:rsidRDefault="00E73A40" w:rsidP="008C4DC4">
            <w:pPr>
              <w:spacing w:line="288" w:lineRule="auto"/>
              <w:jc w:val="both"/>
              <w:rPr>
                <w:rFonts w:ascii="Arial Narrow" w:hAnsi="Arial Narrow"/>
                <w:lang w:eastAsia="sk-SK"/>
              </w:rPr>
            </w:pPr>
          </w:p>
        </w:tc>
      </w:tr>
      <w:tr w:rsidR="00E73A40" w:rsidRPr="00C92895" w14:paraId="39823657" w14:textId="77777777" w:rsidTr="008C4DC4">
        <w:tc>
          <w:tcPr>
            <w:tcW w:w="2265" w:type="dxa"/>
            <w:vAlign w:val="center"/>
          </w:tcPr>
          <w:p w14:paraId="58615537"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17 04 11</w:t>
            </w:r>
          </w:p>
        </w:tc>
        <w:tc>
          <w:tcPr>
            <w:tcW w:w="2265" w:type="dxa"/>
            <w:vAlign w:val="center"/>
          </w:tcPr>
          <w:p w14:paraId="290F0A0E"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káble iné ako uvedené v 17 04 10</w:t>
            </w:r>
          </w:p>
        </w:tc>
        <w:tc>
          <w:tcPr>
            <w:tcW w:w="2266" w:type="dxa"/>
            <w:vMerge/>
          </w:tcPr>
          <w:p w14:paraId="41018437"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723A169B" w14:textId="77777777" w:rsidR="00E73A40" w:rsidRPr="00C92895" w:rsidRDefault="00E73A40" w:rsidP="008C4DC4">
            <w:pPr>
              <w:spacing w:line="288" w:lineRule="auto"/>
              <w:jc w:val="both"/>
              <w:rPr>
                <w:rFonts w:ascii="Arial Narrow" w:hAnsi="Arial Narrow"/>
                <w:lang w:eastAsia="sk-SK"/>
              </w:rPr>
            </w:pPr>
          </w:p>
        </w:tc>
      </w:tr>
      <w:tr w:rsidR="00E73A40" w:rsidRPr="00C92895" w14:paraId="422094BC" w14:textId="77777777" w:rsidTr="008C4DC4">
        <w:tc>
          <w:tcPr>
            <w:tcW w:w="2265" w:type="dxa"/>
            <w:vAlign w:val="center"/>
          </w:tcPr>
          <w:p w14:paraId="536B6F29"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17 05 03</w:t>
            </w:r>
          </w:p>
        </w:tc>
        <w:tc>
          <w:tcPr>
            <w:tcW w:w="2265" w:type="dxa"/>
            <w:vAlign w:val="center"/>
          </w:tcPr>
          <w:p w14:paraId="5B9463A4"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zemina a kamenivo obsahujúce nebezpečné látky</w:t>
            </w:r>
          </w:p>
        </w:tc>
        <w:tc>
          <w:tcPr>
            <w:tcW w:w="2266" w:type="dxa"/>
            <w:vMerge/>
          </w:tcPr>
          <w:p w14:paraId="66BF6C0F"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58A1615A" w14:textId="77777777" w:rsidR="00E73A40" w:rsidRPr="00C92895" w:rsidRDefault="00E73A40" w:rsidP="008C4DC4">
            <w:pPr>
              <w:spacing w:line="288" w:lineRule="auto"/>
              <w:jc w:val="both"/>
              <w:rPr>
                <w:rFonts w:ascii="Arial Narrow" w:hAnsi="Arial Narrow"/>
                <w:lang w:eastAsia="sk-SK"/>
              </w:rPr>
            </w:pPr>
          </w:p>
        </w:tc>
      </w:tr>
      <w:tr w:rsidR="00E73A40" w:rsidRPr="00C92895" w14:paraId="06A89F1B" w14:textId="77777777" w:rsidTr="008C4DC4">
        <w:tc>
          <w:tcPr>
            <w:tcW w:w="2265" w:type="dxa"/>
            <w:vAlign w:val="center"/>
          </w:tcPr>
          <w:p w14:paraId="76F6BE5E"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17 05 04</w:t>
            </w:r>
          </w:p>
        </w:tc>
        <w:tc>
          <w:tcPr>
            <w:tcW w:w="2265" w:type="dxa"/>
            <w:vAlign w:val="center"/>
          </w:tcPr>
          <w:p w14:paraId="72F226B0"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zemina a kamenivo iné ako uvedené v 17 05 03</w:t>
            </w:r>
          </w:p>
        </w:tc>
        <w:tc>
          <w:tcPr>
            <w:tcW w:w="2266" w:type="dxa"/>
            <w:vMerge/>
          </w:tcPr>
          <w:p w14:paraId="4EC32898"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2FF93665" w14:textId="77777777" w:rsidR="00E73A40" w:rsidRPr="00C92895" w:rsidRDefault="00E73A40" w:rsidP="008C4DC4">
            <w:pPr>
              <w:spacing w:line="288" w:lineRule="auto"/>
              <w:jc w:val="both"/>
              <w:rPr>
                <w:rFonts w:ascii="Arial Narrow" w:hAnsi="Arial Narrow"/>
                <w:lang w:eastAsia="sk-SK"/>
              </w:rPr>
            </w:pPr>
          </w:p>
        </w:tc>
      </w:tr>
      <w:tr w:rsidR="00E73A40" w:rsidRPr="00C92895" w14:paraId="29BCD635" w14:textId="77777777" w:rsidTr="008C4DC4">
        <w:tc>
          <w:tcPr>
            <w:tcW w:w="2265" w:type="dxa"/>
            <w:vAlign w:val="center"/>
          </w:tcPr>
          <w:p w14:paraId="0DEC7D31"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17 05 05</w:t>
            </w:r>
          </w:p>
        </w:tc>
        <w:tc>
          <w:tcPr>
            <w:tcW w:w="2265" w:type="dxa"/>
            <w:vAlign w:val="center"/>
          </w:tcPr>
          <w:p w14:paraId="448B84FC"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výkopová zemina obsahujúca nebezpečné látky</w:t>
            </w:r>
          </w:p>
        </w:tc>
        <w:tc>
          <w:tcPr>
            <w:tcW w:w="2266" w:type="dxa"/>
            <w:vMerge/>
          </w:tcPr>
          <w:p w14:paraId="37799CA0"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4F7A813D" w14:textId="77777777" w:rsidR="00E73A40" w:rsidRPr="00C92895" w:rsidRDefault="00E73A40" w:rsidP="008C4DC4">
            <w:pPr>
              <w:spacing w:line="288" w:lineRule="auto"/>
              <w:jc w:val="both"/>
              <w:rPr>
                <w:rFonts w:ascii="Arial Narrow" w:hAnsi="Arial Narrow"/>
                <w:lang w:eastAsia="sk-SK"/>
              </w:rPr>
            </w:pPr>
          </w:p>
        </w:tc>
      </w:tr>
      <w:tr w:rsidR="00E73A40" w:rsidRPr="00C92895" w14:paraId="7275F9FD" w14:textId="77777777" w:rsidTr="008C4DC4">
        <w:tc>
          <w:tcPr>
            <w:tcW w:w="2265" w:type="dxa"/>
            <w:vAlign w:val="center"/>
          </w:tcPr>
          <w:p w14:paraId="4C7268F3"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17 05 06</w:t>
            </w:r>
          </w:p>
        </w:tc>
        <w:tc>
          <w:tcPr>
            <w:tcW w:w="2265" w:type="dxa"/>
            <w:vAlign w:val="center"/>
          </w:tcPr>
          <w:p w14:paraId="5C3106DF"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výkopová zemina iná ako uvedená v 17 05 05</w:t>
            </w:r>
          </w:p>
        </w:tc>
        <w:tc>
          <w:tcPr>
            <w:tcW w:w="2266" w:type="dxa"/>
            <w:vMerge/>
          </w:tcPr>
          <w:p w14:paraId="5FE1759F"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676A4214" w14:textId="77777777" w:rsidR="00E73A40" w:rsidRPr="00C92895" w:rsidRDefault="00E73A40" w:rsidP="008C4DC4">
            <w:pPr>
              <w:spacing w:line="288" w:lineRule="auto"/>
              <w:jc w:val="both"/>
              <w:rPr>
                <w:rFonts w:ascii="Arial Narrow" w:hAnsi="Arial Narrow"/>
                <w:lang w:eastAsia="sk-SK"/>
              </w:rPr>
            </w:pPr>
          </w:p>
        </w:tc>
      </w:tr>
      <w:tr w:rsidR="00E73A40" w:rsidRPr="00C92895" w14:paraId="7D702DA5" w14:textId="77777777" w:rsidTr="008C4DC4">
        <w:tc>
          <w:tcPr>
            <w:tcW w:w="2265" w:type="dxa"/>
            <w:vAlign w:val="center"/>
          </w:tcPr>
          <w:p w14:paraId="3304615D"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17 05 07</w:t>
            </w:r>
          </w:p>
        </w:tc>
        <w:tc>
          <w:tcPr>
            <w:tcW w:w="2265" w:type="dxa"/>
            <w:vAlign w:val="center"/>
          </w:tcPr>
          <w:p w14:paraId="4A17E967"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štrk zo železničného zvršku obsahujúci nebezpečné látky</w:t>
            </w:r>
          </w:p>
        </w:tc>
        <w:tc>
          <w:tcPr>
            <w:tcW w:w="2266" w:type="dxa"/>
            <w:vMerge/>
          </w:tcPr>
          <w:p w14:paraId="1261EC3D"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51B08F24" w14:textId="77777777" w:rsidR="00E73A40" w:rsidRPr="00C92895" w:rsidRDefault="00E73A40" w:rsidP="008C4DC4">
            <w:pPr>
              <w:spacing w:line="288" w:lineRule="auto"/>
              <w:jc w:val="both"/>
              <w:rPr>
                <w:rFonts w:ascii="Arial Narrow" w:hAnsi="Arial Narrow"/>
                <w:lang w:eastAsia="sk-SK"/>
              </w:rPr>
            </w:pPr>
          </w:p>
        </w:tc>
      </w:tr>
      <w:tr w:rsidR="00E73A40" w:rsidRPr="00C92895" w14:paraId="60242A19" w14:textId="77777777" w:rsidTr="008C4DC4">
        <w:tc>
          <w:tcPr>
            <w:tcW w:w="2265" w:type="dxa"/>
            <w:vAlign w:val="center"/>
          </w:tcPr>
          <w:p w14:paraId="5393FD6A"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lastRenderedPageBreak/>
              <w:t>17 05 08</w:t>
            </w:r>
          </w:p>
        </w:tc>
        <w:tc>
          <w:tcPr>
            <w:tcW w:w="2265" w:type="dxa"/>
            <w:vAlign w:val="center"/>
          </w:tcPr>
          <w:p w14:paraId="6F6DA9B1"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štrk zo železničného zvršku iný ako uvedený v 17 05 07</w:t>
            </w:r>
          </w:p>
        </w:tc>
        <w:tc>
          <w:tcPr>
            <w:tcW w:w="2266" w:type="dxa"/>
            <w:vMerge/>
          </w:tcPr>
          <w:p w14:paraId="5D13D180"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5C591269" w14:textId="77777777" w:rsidR="00E73A40" w:rsidRPr="00C92895" w:rsidRDefault="00E73A40" w:rsidP="008C4DC4">
            <w:pPr>
              <w:spacing w:line="288" w:lineRule="auto"/>
              <w:jc w:val="both"/>
              <w:rPr>
                <w:rFonts w:ascii="Arial Narrow" w:hAnsi="Arial Narrow"/>
                <w:lang w:eastAsia="sk-SK"/>
              </w:rPr>
            </w:pPr>
          </w:p>
        </w:tc>
      </w:tr>
      <w:tr w:rsidR="00E73A40" w:rsidRPr="00C92895" w14:paraId="4D82C98B" w14:textId="77777777" w:rsidTr="008C4DC4">
        <w:tc>
          <w:tcPr>
            <w:tcW w:w="2265" w:type="dxa"/>
            <w:vAlign w:val="center"/>
          </w:tcPr>
          <w:p w14:paraId="666FE6C2"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17 06 01</w:t>
            </w:r>
          </w:p>
        </w:tc>
        <w:tc>
          <w:tcPr>
            <w:tcW w:w="2265" w:type="dxa"/>
            <w:vAlign w:val="center"/>
          </w:tcPr>
          <w:p w14:paraId="6DF48CF8"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izolačné materiály obsahujúce azbest</w:t>
            </w:r>
          </w:p>
        </w:tc>
        <w:tc>
          <w:tcPr>
            <w:tcW w:w="2266" w:type="dxa"/>
            <w:vMerge/>
          </w:tcPr>
          <w:p w14:paraId="59D106E5"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43026252" w14:textId="77777777" w:rsidR="00E73A40" w:rsidRPr="00C92895" w:rsidRDefault="00E73A40" w:rsidP="008C4DC4">
            <w:pPr>
              <w:spacing w:line="288" w:lineRule="auto"/>
              <w:jc w:val="both"/>
              <w:rPr>
                <w:rFonts w:ascii="Arial Narrow" w:hAnsi="Arial Narrow"/>
                <w:lang w:eastAsia="sk-SK"/>
              </w:rPr>
            </w:pPr>
          </w:p>
        </w:tc>
      </w:tr>
      <w:tr w:rsidR="00E73A40" w:rsidRPr="00C92895" w14:paraId="5E994D2E" w14:textId="77777777" w:rsidTr="008C4DC4">
        <w:tc>
          <w:tcPr>
            <w:tcW w:w="2265" w:type="dxa"/>
            <w:vAlign w:val="center"/>
          </w:tcPr>
          <w:p w14:paraId="2D7AA699"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17 06 03</w:t>
            </w:r>
          </w:p>
        </w:tc>
        <w:tc>
          <w:tcPr>
            <w:tcW w:w="2265" w:type="dxa"/>
            <w:vAlign w:val="center"/>
          </w:tcPr>
          <w:p w14:paraId="555611E6"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iné izolačné materiály pozostávajúce z nebezpečných látok alebo obsahujúce nebezpečné látky</w:t>
            </w:r>
          </w:p>
        </w:tc>
        <w:tc>
          <w:tcPr>
            <w:tcW w:w="2266" w:type="dxa"/>
            <w:vMerge/>
          </w:tcPr>
          <w:p w14:paraId="61F987FC"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3CE2A9CF" w14:textId="77777777" w:rsidR="00E73A40" w:rsidRPr="00C92895" w:rsidRDefault="00E73A40" w:rsidP="008C4DC4">
            <w:pPr>
              <w:spacing w:line="288" w:lineRule="auto"/>
              <w:jc w:val="both"/>
              <w:rPr>
                <w:rFonts w:ascii="Arial Narrow" w:hAnsi="Arial Narrow"/>
                <w:lang w:eastAsia="sk-SK"/>
              </w:rPr>
            </w:pPr>
          </w:p>
        </w:tc>
      </w:tr>
      <w:tr w:rsidR="00E73A40" w:rsidRPr="00C92895" w14:paraId="48BF2CD9" w14:textId="77777777" w:rsidTr="008C4DC4">
        <w:tc>
          <w:tcPr>
            <w:tcW w:w="2265" w:type="dxa"/>
            <w:vAlign w:val="center"/>
          </w:tcPr>
          <w:p w14:paraId="3A32B587"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17 06 04</w:t>
            </w:r>
          </w:p>
        </w:tc>
        <w:tc>
          <w:tcPr>
            <w:tcW w:w="2265" w:type="dxa"/>
            <w:vAlign w:val="center"/>
          </w:tcPr>
          <w:p w14:paraId="466AD163"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izolačné materiály iné ako uvedené v 17 06 01 a 17 06 03</w:t>
            </w:r>
          </w:p>
        </w:tc>
        <w:tc>
          <w:tcPr>
            <w:tcW w:w="2266" w:type="dxa"/>
            <w:vMerge/>
          </w:tcPr>
          <w:p w14:paraId="0AEF9889"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24BB83E2" w14:textId="77777777" w:rsidR="00E73A40" w:rsidRPr="00C92895" w:rsidRDefault="00E73A40" w:rsidP="008C4DC4">
            <w:pPr>
              <w:spacing w:line="288" w:lineRule="auto"/>
              <w:jc w:val="both"/>
              <w:rPr>
                <w:rFonts w:ascii="Arial Narrow" w:hAnsi="Arial Narrow"/>
                <w:lang w:eastAsia="sk-SK"/>
              </w:rPr>
            </w:pPr>
          </w:p>
        </w:tc>
      </w:tr>
      <w:tr w:rsidR="00E73A40" w:rsidRPr="00C92895" w14:paraId="5F7E1BB0" w14:textId="77777777" w:rsidTr="008C4DC4">
        <w:tc>
          <w:tcPr>
            <w:tcW w:w="2265" w:type="dxa"/>
            <w:vAlign w:val="center"/>
          </w:tcPr>
          <w:p w14:paraId="69286010"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17 06 05</w:t>
            </w:r>
          </w:p>
        </w:tc>
        <w:tc>
          <w:tcPr>
            <w:tcW w:w="2265" w:type="dxa"/>
            <w:vAlign w:val="center"/>
          </w:tcPr>
          <w:p w14:paraId="4CFA40D8"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stavebné materiály obsahujúce azbest</w:t>
            </w:r>
          </w:p>
        </w:tc>
        <w:tc>
          <w:tcPr>
            <w:tcW w:w="2266" w:type="dxa"/>
            <w:vMerge/>
          </w:tcPr>
          <w:p w14:paraId="3796820D"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2407EF90" w14:textId="77777777" w:rsidR="00E73A40" w:rsidRPr="00C92895" w:rsidRDefault="00E73A40" w:rsidP="008C4DC4">
            <w:pPr>
              <w:spacing w:line="288" w:lineRule="auto"/>
              <w:jc w:val="both"/>
              <w:rPr>
                <w:rFonts w:ascii="Arial Narrow" w:hAnsi="Arial Narrow"/>
                <w:lang w:eastAsia="sk-SK"/>
              </w:rPr>
            </w:pPr>
          </w:p>
        </w:tc>
      </w:tr>
      <w:tr w:rsidR="00E73A40" w:rsidRPr="00C92895" w14:paraId="44DE3CF7" w14:textId="77777777" w:rsidTr="008C4DC4">
        <w:tc>
          <w:tcPr>
            <w:tcW w:w="2265" w:type="dxa"/>
            <w:vAlign w:val="center"/>
          </w:tcPr>
          <w:p w14:paraId="03F90782"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17 08 01</w:t>
            </w:r>
          </w:p>
        </w:tc>
        <w:tc>
          <w:tcPr>
            <w:tcW w:w="2265" w:type="dxa"/>
            <w:vAlign w:val="center"/>
          </w:tcPr>
          <w:p w14:paraId="03A1AE2B"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stavebné materiály na báze sadry kontaminované nebezpečnými látkami</w:t>
            </w:r>
          </w:p>
        </w:tc>
        <w:tc>
          <w:tcPr>
            <w:tcW w:w="2266" w:type="dxa"/>
            <w:vMerge/>
          </w:tcPr>
          <w:p w14:paraId="6CA353FA"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50D98C0A" w14:textId="77777777" w:rsidR="00E73A40" w:rsidRPr="00C92895" w:rsidRDefault="00E73A40" w:rsidP="008C4DC4">
            <w:pPr>
              <w:spacing w:line="288" w:lineRule="auto"/>
              <w:jc w:val="both"/>
              <w:rPr>
                <w:rFonts w:ascii="Arial Narrow" w:hAnsi="Arial Narrow"/>
                <w:lang w:eastAsia="sk-SK"/>
              </w:rPr>
            </w:pPr>
          </w:p>
        </w:tc>
      </w:tr>
      <w:tr w:rsidR="00E73A40" w:rsidRPr="00C92895" w14:paraId="278874AC" w14:textId="77777777" w:rsidTr="008C4DC4">
        <w:tc>
          <w:tcPr>
            <w:tcW w:w="2265" w:type="dxa"/>
            <w:vAlign w:val="center"/>
          </w:tcPr>
          <w:p w14:paraId="1CD5A7B3"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17 08 02</w:t>
            </w:r>
          </w:p>
        </w:tc>
        <w:tc>
          <w:tcPr>
            <w:tcW w:w="2265" w:type="dxa"/>
            <w:vAlign w:val="center"/>
          </w:tcPr>
          <w:p w14:paraId="4B8F3AF2"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stavebné materiály na báze sadry iné ako uvedené v 17 08 01</w:t>
            </w:r>
          </w:p>
        </w:tc>
        <w:tc>
          <w:tcPr>
            <w:tcW w:w="2266" w:type="dxa"/>
            <w:vMerge/>
          </w:tcPr>
          <w:p w14:paraId="50D5233D"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1BB5C663" w14:textId="77777777" w:rsidR="00E73A40" w:rsidRPr="00C92895" w:rsidRDefault="00E73A40" w:rsidP="008C4DC4">
            <w:pPr>
              <w:spacing w:line="288" w:lineRule="auto"/>
              <w:jc w:val="both"/>
              <w:rPr>
                <w:rFonts w:ascii="Arial Narrow" w:hAnsi="Arial Narrow"/>
                <w:lang w:eastAsia="sk-SK"/>
              </w:rPr>
            </w:pPr>
          </w:p>
        </w:tc>
      </w:tr>
      <w:tr w:rsidR="00E73A40" w:rsidRPr="00C92895" w14:paraId="176FF029" w14:textId="77777777" w:rsidTr="008C4DC4">
        <w:tc>
          <w:tcPr>
            <w:tcW w:w="2265" w:type="dxa"/>
            <w:vAlign w:val="center"/>
          </w:tcPr>
          <w:p w14:paraId="38F0A082"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17 09 01</w:t>
            </w:r>
          </w:p>
        </w:tc>
        <w:tc>
          <w:tcPr>
            <w:tcW w:w="2265" w:type="dxa"/>
            <w:vAlign w:val="center"/>
          </w:tcPr>
          <w:p w14:paraId="024A73A5"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odpady zo stavieb a demolácií obsahujúce ortuť</w:t>
            </w:r>
          </w:p>
        </w:tc>
        <w:tc>
          <w:tcPr>
            <w:tcW w:w="2266" w:type="dxa"/>
            <w:vMerge/>
          </w:tcPr>
          <w:p w14:paraId="7D43414D"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182D284E" w14:textId="77777777" w:rsidR="00E73A40" w:rsidRPr="00C92895" w:rsidRDefault="00E73A40" w:rsidP="008C4DC4">
            <w:pPr>
              <w:spacing w:line="288" w:lineRule="auto"/>
              <w:jc w:val="both"/>
              <w:rPr>
                <w:rFonts w:ascii="Arial Narrow" w:hAnsi="Arial Narrow"/>
                <w:lang w:eastAsia="sk-SK"/>
              </w:rPr>
            </w:pPr>
          </w:p>
        </w:tc>
      </w:tr>
      <w:tr w:rsidR="00E73A40" w:rsidRPr="00C92895" w14:paraId="3FB12D24" w14:textId="77777777" w:rsidTr="008C4DC4">
        <w:tc>
          <w:tcPr>
            <w:tcW w:w="2265" w:type="dxa"/>
            <w:vAlign w:val="center"/>
          </w:tcPr>
          <w:p w14:paraId="3C5D14BC"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17 09 02</w:t>
            </w:r>
          </w:p>
        </w:tc>
        <w:tc>
          <w:tcPr>
            <w:tcW w:w="2265" w:type="dxa"/>
            <w:vAlign w:val="center"/>
          </w:tcPr>
          <w:p w14:paraId="59F140D8"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odpady zo stavieb a demolácií obsahujúce PCB, napríklad tesniace materiály obsahujúce PCB, podlahové krytiny na báze živíc obsahujúce PCB, izolačné zasklenie obsahujúce PCB, kondenzátory obsahujúce PCB</w:t>
            </w:r>
          </w:p>
        </w:tc>
        <w:tc>
          <w:tcPr>
            <w:tcW w:w="2266" w:type="dxa"/>
            <w:vMerge/>
          </w:tcPr>
          <w:p w14:paraId="1751826D"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2D054EEA" w14:textId="77777777" w:rsidR="00E73A40" w:rsidRPr="00C92895" w:rsidRDefault="00E73A40" w:rsidP="008C4DC4">
            <w:pPr>
              <w:spacing w:line="288" w:lineRule="auto"/>
              <w:jc w:val="both"/>
              <w:rPr>
                <w:rFonts w:ascii="Arial Narrow" w:hAnsi="Arial Narrow"/>
                <w:lang w:eastAsia="sk-SK"/>
              </w:rPr>
            </w:pPr>
          </w:p>
        </w:tc>
      </w:tr>
      <w:tr w:rsidR="00E73A40" w:rsidRPr="00C92895" w14:paraId="4B839D81" w14:textId="77777777" w:rsidTr="008C4DC4">
        <w:tc>
          <w:tcPr>
            <w:tcW w:w="2265" w:type="dxa"/>
            <w:vAlign w:val="center"/>
          </w:tcPr>
          <w:p w14:paraId="0B1D9885"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17 09 03</w:t>
            </w:r>
          </w:p>
        </w:tc>
        <w:tc>
          <w:tcPr>
            <w:tcW w:w="2265" w:type="dxa"/>
            <w:vAlign w:val="center"/>
          </w:tcPr>
          <w:p w14:paraId="0970E303"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iné odpady zo stavieb a demolácií vrátane zmiešaných odpadov obsahujúce nebezpečné látky</w:t>
            </w:r>
          </w:p>
        </w:tc>
        <w:tc>
          <w:tcPr>
            <w:tcW w:w="2266" w:type="dxa"/>
            <w:vMerge/>
          </w:tcPr>
          <w:p w14:paraId="4AC1A283"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01844CD1" w14:textId="77777777" w:rsidR="00E73A40" w:rsidRPr="00C92895" w:rsidRDefault="00E73A40" w:rsidP="008C4DC4">
            <w:pPr>
              <w:spacing w:line="288" w:lineRule="auto"/>
              <w:jc w:val="both"/>
              <w:rPr>
                <w:rFonts w:ascii="Arial Narrow" w:hAnsi="Arial Narrow"/>
                <w:lang w:eastAsia="sk-SK"/>
              </w:rPr>
            </w:pPr>
          </w:p>
        </w:tc>
      </w:tr>
      <w:tr w:rsidR="00E73A40" w:rsidRPr="00C92895" w14:paraId="0F985D40" w14:textId="77777777" w:rsidTr="008C4DC4">
        <w:tc>
          <w:tcPr>
            <w:tcW w:w="2265" w:type="dxa"/>
            <w:vAlign w:val="center"/>
          </w:tcPr>
          <w:p w14:paraId="133E44D2" w14:textId="77777777" w:rsidR="00E73A40" w:rsidRPr="00C92895" w:rsidRDefault="00E73A40" w:rsidP="008C4DC4">
            <w:pPr>
              <w:spacing w:line="288" w:lineRule="auto"/>
              <w:jc w:val="center"/>
              <w:rPr>
                <w:rFonts w:ascii="Arial Narrow" w:hAnsi="Arial Narrow"/>
                <w:lang w:eastAsia="sk-SK"/>
              </w:rPr>
            </w:pPr>
            <w:r w:rsidRPr="00C92895">
              <w:rPr>
                <w:rFonts w:ascii="Arial Narrow" w:hAnsi="Arial Narrow"/>
                <w:lang w:eastAsia="sk-SK"/>
              </w:rPr>
              <w:t>17 09 04</w:t>
            </w:r>
          </w:p>
        </w:tc>
        <w:tc>
          <w:tcPr>
            <w:tcW w:w="2265" w:type="dxa"/>
            <w:vAlign w:val="center"/>
          </w:tcPr>
          <w:p w14:paraId="56E2DAE5" w14:textId="77777777" w:rsidR="00E73A40" w:rsidRPr="00C92895" w:rsidRDefault="00E73A40" w:rsidP="008C4DC4">
            <w:pPr>
              <w:spacing w:line="288" w:lineRule="auto"/>
              <w:jc w:val="both"/>
              <w:rPr>
                <w:rFonts w:ascii="Arial Narrow" w:hAnsi="Arial Narrow"/>
                <w:lang w:eastAsia="sk-SK"/>
              </w:rPr>
            </w:pPr>
            <w:r w:rsidRPr="00C92895">
              <w:rPr>
                <w:rFonts w:ascii="Arial Narrow" w:hAnsi="Arial Narrow"/>
                <w:lang w:eastAsia="sk-SK"/>
              </w:rPr>
              <w:t>zmiešané odpady zo stavieb a demolácií iné ako uvedené v 17 09 01, 17 09 02 a 17 09 03</w:t>
            </w:r>
          </w:p>
        </w:tc>
        <w:tc>
          <w:tcPr>
            <w:tcW w:w="2266" w:type="dxa"/>
            <w:vMerge/>
          </w:tcPr>
          <w:p w14:paraId="57F45C48" w14:textId="77777777" w:rsidR="00E73A40" w:rsidRPr="00C92895" w:rsidRDefault="00E73A40" w:rsidP="008C4DC4">
            <w:pPr>
              <w:spacing w:line="288" w:lineRule="auto"/>
              <w:jc w:val="both"/>
              <w:rPr>
                <w:rFonts w:ascii="Arial Narrow" w:hAnsi="Arial Narrow"/>
                <w:lang w:eastAsia="sk-SK"/>
              </w:rPr>
            </w:pPr>
          </w:p>
        </w:tc>
        <w:tc>
          <w:tcPr>
            <w:tcW w:w="2266" w:type="dxa"/>
            <w:vMerge/>
          </w:tcPr>
          <w:p w14:paraId="54850EDF" w14:textId="77777777" w:rsidR="00E73A40" w:rsidRPr="00C92895" w:rsidRDefault="00E73A40" w:rsidP="008C4DC4">
            <w:pPr>
              <w:spacing w:line="288" w:lineRule="auto"/>
              <w:jc w:val="both"/>
              <w:rPr>
                <w:rFonts w:ascii="Arial Narrow" w:hAnsi="Arial Narrow"/>
                <w:lang w:eastAsia="sk-SK"/>
              </w:rPr>
            </w:pPr>
          </w:p>
        </w:tc>
      </w:tr>
    </w:tbl>
    <w:p w14:paraId="633E2ABA"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p w14:paraId="62FA108A" w14:textId="77777777" w:rsidR="00E73A40" w:rsidRPr="001A03DC" w:rsidRDefault="00E73A40" w:rsidP="00E73A40">
      <w:pPr>
        <w:spacing w:after="0" w:line="288" w:lineRule="auto"/>
        <w:ind w:left="284" w:firstLine="567"/>
        <w:jc w:val="both"/>
        <w:rPr>
          <w:rFonts w:ascii="Arial Narrow" w:hAnsi="Arial Narrow" w:cs="Times New Roman"/>
          <w:sz w:val="24"/>
          <w:szCs w:val="24"/>
          <w:lang w:eastAsia="sk-SK"/>
        </w:rPr>
      </w:pPr>
    </w:p>
    <w:p w14:paraId="2E595859" w14:textId="77777777" w:rsidR="00E73A40" w:rsidRPr="00C92895" w:rsidRDefault="00E73A40" w:rsidP="00E73A40">
      <w:pPr>
        <w:spacing w:after="0" w:line="288" w:lineRule="auto"/>
        <w:ind w:left="284"/>
        <w:jc w:val="both"/>
        <w:rPr>
          <w:rFonts w:ascii="Arial Narrow" w:hAnsi="Arial Narrow" w:cs="Times New Roman"/>
          <w:lang w:eastAsia="sk-SK"/>
        </w:rPr>
      </w:pPr>
      <w:r>
        <w:rPr>
          <w:rFonts w:ascii="Arial Narrow" w:hAnsi="Arial Narrow" w:cs="Times New Roman"/>
          <w:lang w:eastAsia="sk-SK"/>
        </w:rPr>
        <w:t>Stavebný o</w:t>
      </w:r>
      <w:r w:rsidRPr="00C92895">
        <w:rPr>
          <w:rFonts w:ascii="Arial Narrow" w:hAnsi="Arial Narrow" w:cs="Times New Roman"/>
          <w:lang w:eastAsia="sk-SK"/>
        </w:rPr>
        <w:t>dpad</w:t>
      </w:r>
      <w:r>
        <w:rPr>
          <w:rFonts w:ascii="Arial Narrow" w:hAnsi="Arial Narrow" w:cs="Times New Roman"/>
          <w:lang w:eastAsia="sk-SK"/>
        </w:rPr>
        <w:t xml:space="preserve"> z bežných udržiavacích prác</w:t>
      </w:r>
      <w:r w:rsidRPr="00C92895">
        <w:rPr>
          <w:rFonts w:ascii="Arial Narrow" w:hAnsi="Arial Narrow" w:cs="Times New Roman"/>
          <w:lang w:eastAsia="sk-SK"/>
        </w:rPr>
        <w:t xml:space="preserve"> je súčasťou komunálnych odpadov</w:t>
      </w:r>
      <w:r>
        <w:rPr>
          <w:rFonts w:ascii="Arial Narrow" w:hAnsi="Arial Narrow" w:cs="Times New Roman"/>
          <w:lang w:eastAsia="sk-SK"/>
        </w:rPr>
        <w:t>,</w:t>
      </w:r>
      <w:r w:rsidRPr="00C92895">
        <w:rPr>
          <w:rFonts w:ascii="Arial Narrow" w:hAnsi="Arial Narrow" w:cs="Times New Roman"/>
          <w:lang w:eastAsia="sk-SK"/>
        </w:rPr>
        <w:t xml:space="preserve"> za nakladanie s ktorými je zodpovedná obec alebo mesto. Obec alebo mesto sú zároveň povinní určiť vo Všeobecne záväznom nariadení o nakladaní s komunálnymi odpadmi a drobnými stavebnými odpadmi povinnosti pre občana špecifikujúce, ako  má s týmito odpadmi manipulovať a kam ich musí odovzdať. </w:t>
      </w:r>
      <w:r w:rsidRPr="00C92895">
        <w:rPr>
          <w:rFonts w:ascii="Arial Narrow" w:hAnsi="Arial Narrow" w:cs="Times New Roman"/>
        </w:rPr>
        <w:t>Ak túto povinnosť fyzická osoba nesplní, dopustí sa priestupku a obec ju môže sankcionovať.</w:t>
      </w:r>
    </w:p>
    <w:p w14:paraId="349F1C7C" w14:textId="77777777" w:rsidR="00E73A40" w:rsidRPr="00C92895" w:rsidRDefault="00E73A40" w:rsidP="00E73A40">
      <w:pPr>
        <w:spacing w:after="0" w:line="288" w:lineRule="auto"/>
        <w:jc w:val="both"/>
        <w:rPr>
          <w:rFonts w:ascii="Arial Narrow" w:hAnsi="Arial Narrow" w:cs="Times New Roman"/>
        </w:rPr>
      </w:pPr>
    </w:p>
    <w:p w14:paraId="571485D4" w14:textId="77777777" w:rsidR="00E73A40" w:rsidRPr="00C92895" w:rsidRDefault="00E73A40" w:rsidP="00E73A40">
      <w:pPr>
        <w:spacing w:after="0" w:line="288" w:lineRule="auto"/>
        <w:ind w:left="284"/>
        <w:jc w:val="both"/>
        <w:rPr>
          <w:rFonts w:ascii="Arial Narrow" w:hAnsi="Arial Narrow" w:cs="Times New Roman"/>
        </w:rPr>
      </w:pPr>
      <w:r w:rsidRPr="00C92895">
        <w:rPr>
          <w:rFonts w:ascii="Arial Narrow" w:hAnsi="Arial Narrow" w:cs="Times New Roman"/>
        </w:rPr>
        <w:t>Ustanovenie § 12 odseku 6 zákona o odpadoch umožňuje fyzickej osobe – nepodnikateľovi nakladať, či inak zaobchádzať nielen s komunálnym odpadom, drobným stavebným odpadom ale aj so stavebným odpadom z jednoduchých stavieb a drobných stavieb, ktoré sú zadefinované v § 139b ods. 7 zákona č. 50/1976 Zb. o územnom plánovaní a stavebnom poriadku (stavebný zákon) v znení neskorších predpisov. Uvedené ustanovenie určuje právny rámec povinností nakladania, resp. zaobchádzania so stavebným odpadom z jednoduchých stavieb a drobných stavieb. Fyzická osoba je povinná odovzdať tento odpad len osobe oprávnenej nakladať s takýmto odpadom.</w:t>
      </w:r>
    </w:p>
    <w:p w14:paraId="495F0C7A" w14:textId="77777777" w:rsidR="00E73A40" w:rsidRPr="00C92895" w:rsidRDefault="00E73A40" w:rsidP="00E73A40">
      <w:pPr>
        <w:spacing w:after="0" w:line="288" w:lineRule="auto"/>
        <w:ind w:left="284" w:firstLine="567"/>
        <w:jc w:val="both"/>
        <w:rPr>
          <w:rFonts w:ascii="Arial Narrow" w:hAnsi="Arial Narrow" w:cs="Times New Roman"/>
          <w:lang w:eastAsia="sk-SK"/>
        </w:rPr>
      </w:pPr>
    </w:p>
    <w:p w14:paraId="5E6E84D4" w14:textId="77777777" w:rsidR="00E73A40" w:rsidRPr="00E1276F" w:rsidRDefault="00E73A40" w:rsidP="00E73A40">
      <w:pPr>
        <w:spacing w:after="0" w:line="288" w:lineRule="auto"/>
        <w:ind w:left="284"/>
        <w:jc w:val="both"/>
        <w:rPr>
          <w:rFonts w:ascii="Arial Narrow" w:hAnsi="Arial Narrow" w:cs="Times New Roman"/>
          <w:b/>
          <w:bCs/>
          <w:sz w:val="24"/>
          <w:szCs w:val="24"/>
          <w:lang w:eastAsia="sk-SK"/>
        </w:rPr>
      </w:pPr>
      <w:r w:rsidRPr="00C92895">
        <w:rPr>
          <w:rFonts w:ascii="Arial Narrow" w:hAnsi="Arial Narrow" w:cs="Times New Roman"/>
          <w:lang w:eastAsia="sk-SK"/>
        </w:rPr>
        <w:t xml:space="preserve">Z uvedeného teda jednoznačne vyplýva, že </w:t>
      </w:r>
      <w:r w:rsidRPr="00E1276F">
        <w:rPr>
          <w:rFonts w:ascii="Arial Narrow" w:hAnsi="Arial Narrow" w:cs="Times New Roman"/>
          <w:b/>
          <w:bCs/>
          <w:lang w:eastAsia="sk-SK"/>
        </w:rPr>
        <w:t xml:space="preserve">v prípade uskutočňovania jednoduchých a drobných stavieb fyzickou osobou, čiže občanom svojpomocne, je táto osoba povinná stavebné odpady a odpady z demolácií odovzdať len osobe oprávnenej na nakladanie s nimi, ktorou je spravidla zberová spoločnosť pôsobiaca v predmetnom regióne. </w:t>
      </w:r>
    </w:p>
    <w:p w14:paraId="50EA910E" w14:textId="77777777" w:rsidR="00E73A40" w:rsidRPr="001A03DC" w:rsidRDefault="00E73A40" w:rsidP="00E73A40">
      <w:pPr>
        <w:spacing w:after="0" w:line="288" w:lineRule="auto"/>
        <w:ind w:left="284" w:firstLine="567"/>
        <w:jc w:val="both"/>
        <w:rPr>
          <w:rFonts w:ascii="Arial Narrow" w:hAnsi="Arial Narrow" w:cs="Times New Roman"/>
          <w:sz w:val="24"/>
          <w:szCs w:val="24"/>
        </w:rPr>
      </w:pPr>
    </w:p>
    <w:p w14:paraId="51CBB055" w14:textId="77777777" w:rsidR="00E73A40" w:rsidRPr="00E1276F" w:rsidRDefault="00E73A40" w:rsidP="00E73A40">
      <w:pPr>
        <w:spacing w:after="0" w:line="288" w:lineRule="auto"/>
        <w:ind w:left="284"/>
        <w:jc w:val="both"/>
        <w:rPr>
          <w:rFonts w:ascii="Arial Narrow" w:hAnsi="Arial Narrow" w:cs="Times New Roman"/>
          <w:lang w:eastAsia="sk-SK"/>
        </w:rPr>
      </w:pPr>
      <w:r w:rsidRPr="00E1276F">
        <w:rPr>
          <w:rFonts w:ascii="Arial Narrow" w:hAnsi="Arial Narrow" w:cs="Times New Roman"/>
        </w:rPr>
        <w:t>Ak túto povinnosť nesplní fyzická osoba, dopustí sa priestupku podľa § 81 ods. 6 a môže jej byť uložená pokuta do 1 500 EUR.</w:t>
      </w:r>
    </w:p>
    <w:p w14:paraId="0E389C73" w14:textId="77777777" w:rsidR="00E73A40" w:rsidRPr="001A03DC" w:rsidRDefault="00E73A40" w:rsidP="00E73A40">
      <w:pPr>
        <w:spacing w:after="0" w:line="288" w:lineRule="auto"/>
        <w:jc w:val="both"/>
        <w:rPr>
          <w:rFonts w:ascii="Arial Narrow" w:hAnsi="Arial Narrow" w:cs="Times New Roman"/>
          <w:sz w:val="24"/>
          <w:szCs w:val="24"/>
        </w:rPr>
      </w:pPr>
    </w:p>
    <w:p w14:paraId="2CD6AD03" w14:textId="77777777" w:rsidR="00E73A40" w:rsidRPr="00E1276F" w:rsidRDefault="00E73A40" w:rsidP="00E73A40">
      <w:pPr>
        <w:spacing w:after="0" w:line="288" w:lineRule="auto"/>
        <w:ind w:left="284"/>
        <w:jc w:val="both"/>
        <w:rPr>
          <w:rFonts w:ascii="Arial Narrow" w:hAnsi="Arial Narrow" w:cs="Times New Roman"/>
          <w:lang w:eastAsia="sk-SK"/>
        </w:rPr>
      </w:pPr>
      <w:r w:rsidRPr="00E1276F">
        <w:rPr>
          <w:rFonts w:ascii="Arial Narrow" w:hAnsi="Arial Narrow" w:cs="Times New Roman"/>
        </w:rPr>
        <w:t>Vzhľadom na mnohé prípady neoprávneného nakladania a zaobchádzania so stavebným odpadom obsahujúcim azbest najmä pri odstraňovaní alebo výmene strešnej krytiny a vzhľadom na skutočnosť, že ide o nebezpečnú látku, ktorá pri neodbornom nakladaní predstavuje riziko pre ľudské zdravie, bolo upravené ustanovenie,  ktorým sa zakazuje fyzickej osobe  zaobchádzať s týmito odpadmi. Pri týchto odpadoch ide predovšetkým o  izolačné   materiály   obsahujúce   azbest  (17 06 01) a  stavebné   materiály   obsahujúce   azbest (17 06 05).</w:t>
      </w:r>
    </w:p>
    <w:p w14:paraId="42B81FA3" w14:textId="77777777" w:rsidR="00E73A40" w:rsidRDefault="00E73A40" w:rsidP="00E73A40">
      <w:pPr>
        <w:spacing w:after="120" w:line="288" w:lineRule="auto"/>
        <w:jc w:val="both"/>
        <w:rPr>
          <w:rFonts w:ascii="Arial Narrow" w:hAnsi="Arial Narrow" w:cs="Times New Roman"/>
          <w:sz w:val="24"/>
          <w:szCs w:val="24"/>
        </w:rPr>
      </w:pPr>
    </w:p>
    <w:p w14:paraId="2CA277FF" w14:textId="77777777" w:rsidR="00E73A40" w:rsidRPr="00F56F73" w:rsidRDefault="00E73A40" w:rsidP="00E73A40">
      <w:pPr>
        <w:spacing w:after="0" w:line="288" w:lineRule="auto"/>
        <w:ind w:left="284"/>
        <w:jc w:val="both"/>
        <w:rPr>
          <w:rFonts w:ascii="Arial Narrow" w:hAnsi="Arial Narrow" w:cs="Times New Roman"/>
          <w:b/>
          <w:bCs/>
        </w:rPr>
      </w:pPr>
      <w:r w:rsidRPr="00F56F73">
        <w:rPr>
          <w:rFonts w:ascii="Arial Narrow" w:hAnsi="Arial Narrow" w:cs="Times New Roman"/>
          <w:b/>
          <w:bCs/>
          <w:lang w:eastAsia="sk-SK"/>
        </w:rPr>
        <w:t xml:space="preserve">Pri realizácii jednoduchých stavieb, na ktoré </w:t>
      </w:r>
      <w:r>
        <w:rPr>
          <w:rFonts w:ascii="Arial Narrow" w:hAnsi="Arial Narrow" w:cs="Times New Roman"/>
          <w:b/>
          <w:bCs/>
          <w:lang w:eastAsia="sk-SK"/>
        </w:rPr>
        <w:t>je po 30.6.2022</w:t>
      </w:r>
      <w:r w:rsidRPr="00F56F73">
        <w:rPr>
          <w:rFonts w:ascii="Arial Narrow" w:hAnsi="Arial Narrow" w:cs="Times New Roman"/>
          <w:b/>
          <w:bCs/>
          <w:lang w:eastAsia="sk-SK"/>
        </w:rPr>
        <w:t xml:space="preserve"> potrebné povolenie stavebného úradu</w:t>
      </w:r>
      <w:r w:rsidRPr="00F56F73">
        <w:rPr>
          <w:rFonts w:ascii="Arial Narrow" w:hAnsi="Arial Narrow" w:cs="Times New Roman"/>
          <w:lang w:eastAsia="sk-SK"/>
        </w:rPr>
        <w:t xml:space="preserve"> v súlade s ustanovením </w:t>
      </w:r>
      <w:r w:rsidRPr="00F56F73">
        <w:rPr>
          <w:rFonts w:ascii="Arial Narrow" w:hAnsi="Arial Narrow" w:cs="Times New Roman"/>
        </w:rPr>
        <w:t xml:space="preserve">zákona č. 50/1976 Zb. o územnom plánovaní a stavebnom poriadku </w:t>
      </w:r>
      <w:r w:rsidRPr="00F56F73">
        <w:rPr>
          <w:rFonts w:ascii="Arial Narrow" w:hAnsi="Arial Narrow" w:cs="Times New Roman"/>
          <w:b/>
          <w:bCs/>
        </w:rPr>
        <w:t>je stavebník, čiže fyzická osoba – občan, povinný dodržať aj nasledovné povinnosti:</w:t>
      </w:r>
    </w:p>
    <w:p w14:paraId="6FE24BEC" w14:textId="77777777" w:rsidR="00E73A40" w:rsidRPr="001A03DC" w:rsidRDefault="00E73A40" w:rsidP="00E73A40">
      <w:pPr>
        <w:spacing w:after="0" w:line="288" w:lineRule="auto"/>
        <w:ind w:left="284" w:firstLine="567"/>
        <w:jc w:val="both"/>
        <w:rPr>
          <w:rFonts w:ascii="Arial Narrow" w:hAnsi="Arial Narrow" w:cs="Times New Roman"/>
          <w:sz w:val="24"/>
          <w:szCs w:val="24"/>
        </w:rPr>
      </w:pPr>
    </w:p>
    <w:p w14:paraId="57879837" w14:textId="77777777" w:rsidR="00E73A40" w:rsidRPr="00F56F73" w:rsidRDefault="00E73A40" w:rsidP="00E73A40">
      <w:pPr>
        <w:pStyle w:val="Odsekzoznamu"/>
        <w:widowControl w:val="0"/>
        <w:numPr>
          <w:ilvl w:val="0"/>
          <w:numId w:val="20"/>
        </w:numPr>
        <w:tabs>
          <w:tab w:val="left" w:pos="5670"/>
          <w:tab w:val="center" w:pos="7938"/>
        </w:tabs>
        <w:suppressAutoHyphens/>
        <w:autoSpaceDN w:val="0"/>
        <w:spacing w:after="0" w:line="288" w:lineRule="auto"/>
        <w:ind w:left="851" w:hanging="567"/>
        <w:jc w:val="both"/>
        <w:textAlignment w:val="baseline"/>
        <w:rPr>
          <w:rFonts w:ascii="Arial Narrow" w:hAnsi="Arial Narrow" w:cs="Times New Roman"/>
          <w:u w:val="single"/>
        </w:rPr>
      </w:pPr>
      <w:r w:rsidRPr="00F56F73">
        <w:rPr>
          <w:rFonts w:ascii="Arial Narrow" w:hAnsi="Arial Narrow" w:cs="Times New Roman"/>
          <w:b/>
          <w:bCs/>
          <w:u w:val="single"/>
        </w:rPr>
        <w:t>Vykonávať selektívnu demoláciu</w:t>
      </w:r>
      <w:r w:rsidRPr="00F56F73">
        <w:rPr>
          <w:rFonts w:ascii="Arial Narrow" w:hAnsi="Arial Narrow" w:cs="Times New Roman"/>
          <w:u w:val="single"/>
        </w:rPr>
        <w:t xml:space="preserve"> postupmi ustanovenými vykonávacím predpisom pre nakladanie s odstránenými stavebnými materiálmi určenými na opätovné použitie, vedľajšími produktami a stavebnými</w:t>
      </w:r>
      <w:r w:rsidRPr="00F56F73">
        <w:rPr>
          <w:rFonts w:ascii="Arial Narrow" w:hAnsi="Arial Narrow" w:cs="Times New Roman"/>
          <w:color w:val="00B050"/>
          <w:u w:val="single"/>
        </w:rPr>
        <w:t xml:space="preserve"> </w:t>
      </w:r>
      <w:r w:rsidRPr="00F56F73">
        <w:rPr>
          <w:rFonts w:ascii="Arial Narrow" w:hAnsi="Arial Narrow" w:cs="Times New Roman"/>
          <w:u w:val="single"/>
        </w:rPr>
        <w:t>a</w:t>
      </w:r>
      <w:r w:rsidRPr="00F56F73">
        <w:rPr>
          <w:rFonts w:ascii="Arial Narrow" w:hAnsi="Arial Narrow" w:cs="Times New Roman"/>
          <w:color w:val="00B050"/>
          <w:u w:val="single"/>
        </w:rPr>
        <w:t> </w:t>
      </w:r>
      <w:r w:rsidRPr="00F56F73">
        <w:rPr>
          <w:rFonts w:ascii="Arial Narrow" w:hAnsi="Arial Narrow" w:cs="Times New Roman"/>
          <w:u w:val="single"/>
        </w:rPr>
        <w:t>demolačnými odpadmi tak, aby bolo zaistené ich maximálne opätovné využitie a recyklácia.</w:t>
      </w:r>
    </w:p>
    <w:p w14:paraId="07E75D03" w14:textId="77777777" w:rsidR="00E73A40" w:rsidRPr="00F56F73" w:rsidRDefault="00E73A40" w:rsidP="00E73A40">
      <w:pPr>
        <w:widowControl w:val="0"/>
        <w:tabs>
          <w:tab w:val="left" w:pos="5670"/>
          <w:tab w:val="center" w:pos="7938"/>
        </w:tabs>
        <w:suppressAutoHyphens/>
        <w:autoSpaceDN w:val="0"/>
        <w:spacing w:after="0" w:line="288" w:lineRule="auto"/>
        <w:ind w:left="851"/>
        <w:jc w:val="both"/>
        <w:textAlignment w:val="baseline"/>
        <w:rPr>
          <w:rFonts w:ascii="Arial Narrow" w:hAnsi="Arial Narrow" w:cs="Times New Roman"/>
          <w:i/>
          <w:iCs/>
          <w:color w:val="FF0000"/>
        </w:rPr>
      </w:pPr>
      <w:r w:rsidRPr="00F56F73">
        <w:rPr>
          <w:rFonts w:ascii="Arial Narrow" w:hAnsi="Arial Narrow" w:cs="Times New Roman"/>
        </w:rPr>
        <w:t>Ako členský štát EÚ sme povinný prijať opatrenia na podporu selektívnej demolácie s cieľom umožniť odstránenie a bezpečné zaobchádzanie s nebezpečnými látkami a uľahčiť opätovné použitie a recykláciu vysokej kvality selektívnym odstraňovaním materiálov ako aj zabezpečiť vytvorenie systémov triedenia stavebného a demolačného odpadu. Bližšie informácie k výkonu selektívnej demolácie ako aj podrobnosti odporúčajúce oddeľovanie jednotlivých materiálov a odpadov sú v ustanovení Vyhlášky o stavebnom odpade a odpade</w:t>
      </w:r>
      <w:r>
        <w:rPr>
          <w:rFonts w:ascii="Arial Narrow" w:hAnsi="Arial Narrow" w:cs="Times New Roman"/>
        </w:rPr>
        <w:t xml:space="preserve"> z demolácií.</w:t>
      </w:r>
    </w:p>
    <w:p w14:paraId="51E7E633" w14:textId="77777777" w:rsidR="00E73A40" w:rsidRPr="00F56F73" w:rsidRDefault="00E73A40" w:rsidP="00E73A40">
      <w:pPr>
        <w:spacing w:after="0" w:line="288" w:lineRule="auto"/>
        <w:ind w:left="284" w:firstLine="567"/>
        <w:jc w:val="both"/>
        <w:rPr>
          <w:rFonts w:ascii="Arial Narrow" w:hAnsi="Arial Narrow" w:cs="Times New Roman"/>
        </w:rPr>
      </w:pPr>
    </w:p>
    <w:p w14:paraId="48770F83" w14:textId="77777777" w:rsidR="00E73A40" w:rsidRPr="00F56F73" w:rsidRDefault="00E73A40" w:rsidP="00E73A40">
      <w:pPr>
        <w:pStyle w:val="Odsekzoznamu"/>
        <w:widowControl w:val="0"/>
        <w:numPr>
          <w:ilvl w:val="0"/>
          <w:numId w:val="20"/>
        </w:numPr>
        <w:suppressAutoHyphens/>
        <w:autoSpaceDN w:val="0"/>
        <w:spacing w:after="0" w:line="288" w:lineRule="auto"/>
        <w:ind w:left="851" w:hanging="567"/>
        <w:jc w:val="both"/>
        <w:textAlignment w:val="baseline"/>
        <w:rPr>
          <w:rFonts w:ascii="Arial Narrow" w:hAnsi="Arial Narrow" w:cs="Times New Roman"/>
          <w:b/>
          <w:bCs/>
          <w:u w:val="single"/>
        </w:rPr>
      </w:pPr>
      <w:r w:rsidRPr="00F56F73">
        <w:rPr>
          <w:rFonts w:ascii="Arial Narrow" w:hAnsi="Arial Narrow" w:cs="Times New Roman"/>
          <w:b/>
          <w:bCs/>
          <w:u w:val="single"/>
        </w:rPr>
        <w:lastRenderedPageBreak/>
        <w:t>Zabezpečiť pred vznikom odpadov odovzdávaných podľa § 14 ods. 1 písm. e) preukázateľný zmluvný vzťah o fyzickom nakladaní s nimi, uzatvorený minimálne v rozsahu určenom vykonávacím predpisom.</w:t>
      </w:r>
    </w:p>
    <w:p w14:paraId="1A9AFE64" w14:textId="77777777" w:rsidR="00E73A40" w:rsidRPr="00F56F73"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sidRPr="00F56F73">
        <w:rPr>
          <w:rStyle w:val="Zstupntext"/>
          <w:rFonts w:ascii="Arial Narrow" w:hAnsi="Arial Narrow"/>
          <w:color w:val="000000"/>
        </w:rPr>
        <w:t xml:space="preserve">Uvedenou povinnosťou sa má dosiahnuť jednoduchšie a preukázateľnejšie dokladovanie spôsobu nakladania s odpadmi z akejkoľvek stavebnej činnosti. Táto povinnosť je rozšírenie povinnosti podľa § 14 ods. 1 písm. e) – odovzdať odpady len osobe oprávnenej na nakladanie s odpadmi a má zabezpečiť, aby pôvodca </w:t>
      </w:r>
      <w:r w:rsidRPr="00830914">
        <w:rPr>
          <w:rStyle w:val="Zstupntext"/>
          <w:rFonts w:ascii="Arial Narrow" w:hAnsi="Arial Narrow"/>
          <w:color w:val="auto"/>
        </w:rPr>
        <w:t xml:space="preserve">stavebných odpadov a odpadov z demolácií mal buď priamy zmluvný vzťah, respektíve aspoň reálnu informáciu (od generálneho dodávateľa stavby) o oprávnenej osobe, ktorá bude zabezpečovať fyzické nakladanie (zber alebo spracovanie) so stavebnými odpadmi alebo odpadmi z demolácií zo stavby pre ktorú bolo vydané stavebné povolenie, povolenie na odstránenie stavby alebo iné povolenie podľa Stavebného zákona. Povinnosť mať zmluvný vzťah sa časovo viaže až k reálnemu začiatku výkonu stavebnej činnosti. </w:t>
      </w:r>
      <w:r w:rsidRPr="00F56F73">
        <w:rPr>
          <w:rStyle w:val="Zstupntext"/>
          <w:rFonts w:ascii="Arial Narrow" w:hAnsi="Arial Narrow"/>
          <w:color w:val="000000"/>
        </w:rPr>
        <w:t xml:space="preserve">Uvedená povinnosť platí aj pre fyzické osoby, ktoré si budú stavebnú činnosť realizovať svojpomocne. Spôsob preukazovania uvedenej povinnosti je uvedený v časti </w:t>
      </w:r>
      <w:r>
        <w:rPr>
          <w:rStyle w:val="Zstupntext"/>
          <w:rFonts w:ascii="Arial Narrow" w:hAnsi="Arial Narrow"/>
          <w:color w:val="000000"/>
        </w:rPr>
        <w:t>1.</w:t>
      </w:r>
      <w:r w:rsidRPr="00F56F73">
        <w:rPr>
          <w:rStyle w:val="Zstupntext"/>
          <w:rFonts w:ascii="Arial Narrow" w:hAnsi="Arial Narrow"/>
          <w:color w:val="000000"/>
        </w:rPr>
        <w:t>3 príručky.</w:t>
      </w:r>
    </w:p>
    <w:p w14:paraId="471E0816" w14:textId="77777777" w:rsidR="00E73A40" w:rsidRDefault="00E73A40" w:rsidP="00E73A40">
      <w:pPr>
        <w:widowControl w:val="0"/>
        <w:suppressAutoHyphens/>
        <w:autoSpaceDN w:val="0"/>
        <w:spacing w:after="0" w:line="288" w:lineRule="auto"/>
        <w:ind w:left="567"/>
        <w:jc w:val="both"/>
        <w:textAlignment w:val="baseline"/>
        <w:rPr>
          <w:rFonts w:ascii="Arial Narrow" w:hAnsi="Arial Narrow" w:cs="Times New Roman"/>
        </w:rPr>
      </w:pPr>
    </w:p>
    <w:p w14:paraId="662911F3" w14:textId="77777777" w:rsidR="00E73A40" w:rsidRPr="00F56F73"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Pr>
          <w:rFonts w:ascii="Arial Narrow" w:hAnsi="Arial Narrow" w:cs="Times New Roman"/>
        </w:rPr>
        <w:t>V zmysle Nariadenia o mechanizme a v súlade so Systémom implementácie Plánu obnovy a odolnosti SR a princípom „výrazne nenarušiť“ je pôvodca stavebného odpadu a odpadu z demolácie povinný plniť túto požiadavku (cieľ 70%) a preukázať jej plnenie na úrovni každej budovy jednotlivo, a to aj v prípade stavieb, pri ktorých zastavaná plocha nedosahuje 300</w:t>
      </w:r>
      <w:r w:rsidRPr="00103282">
        <w:rPr>
          <w:rFonts w:ascii="Arial Narrow" w:hAnsi="Arial Narrow" w:cs="Times New Roman"/>
        </w:rPr>
        <w:t xml:space="preserve"> </w:t>
      </w:r>
      <w:r w:rsidRPr="00060C34">
        <w:rPr>
          <w:rFonts w:ascii="Arial Narrow" w:hAnsi="Arial Narrow" w:cs="Times New Roman"/>
        </w:rPr>
        <w:t>m</w:t>
      </w:r>
      <w:r w:rsidRPr="00060C34">
        <w:rPr>
          <w:rFonts w:ascii="Arial Narrow" w:hAnsi="Arial Narrow" w:cs="Times New Roman"/>
          <w:vertAlign w:val="superscript"/>
        </w:rPr>
        <w:t>2</w:t>
      </w:r>
      <w:r>
        <w:rPr>
          <w:rFonts w:ascii="Arial Narrow" w:hAnsi="Arial Narrow" w:cs="Times New Roman"/>
          <w:vertAlign w:val="superscript"/>
        </w:rPr>
        <w:t xml:space="preserve">  </w:t>
      </w:r>
      <w:r>
        <w:rPr>
          <w:rFonts w:ascii="Arial Narrow" w:hAnsi="Arial Narrow" w:cs="Times New Roman"/>
        </w:rPr>
        <w:t xml:space="preserve">(podrobnosti v časti 1.3.1). </w:t>
      </w:r>
    </w:p>
    <w:p w14:paraId="50A28EF0" w14:textId="77777777" w:rsidR="00E73A40" w:rsidRDefault="00E73A40" w:rsidP="00E73A40">
      <w:pPr>
        <w:spacing w:after="120" w:line="288" w:lineRule="auto"/>
        <w:jc w:val="both"/>
        <w:rPr>
          <w:rFonts w:ascii="Arial Narrow" w:hAnsi="Arial Narrow" w:cs="Times New Roman"/>
          <w:sz w:val="24"/>
          <w:szCs w:val="24"/>
        </w:rPr>
      </w:pPr>
    </w:p>
    <w:p w14:paraId="07526A1A" w14:textId="77777777" w:rsidR="00E73A40" w:rsidRPr="00D37B4C" w:rsidRDefault="00E73A40" w:rsidP="00E73A40">
      <w:pPr>
        <w:spacing w:after="0" w:line="288" w:lineRule="auto"/>
        <w:ind w:left="567"/>
        <w:jc w:val="both"/>
        <w:rPr>
          <w:rFonts w:ascii="Arial Narrow" w:hAnsi="Arial Narrow" w:cs="Times New Roman"/>
        </w:rPr>
      </w:pPr>
    </w:p>
    <w:p w14:paraId="7FBD23E9" w14:textId="77777777" w:rsidR="00E73A40" w:rsidRPr="001A03DC" w:rsidRDefault="00E73A40" w:rsidP="00E73A40">
      <w:pPr>
        <w:spacing w:after="120" w:line="288" w:lineRule="auto"/>
        <w:jc w:val="both"/>
        <w:rPr>
          <w:rFonts w:ascii="Arial Narrow" w:hAnsi="Arial Narrow" w:cs="Times New Roman"/>
          <w:sz w:val="24"/>
          <w:szCs w:val="24"/>
        </w:rPr>
      </w:pPr>
    </w:p>
    <w:p w14:paraId="161791E4" w14:textId="77777777" w:rsidR="00E73A40" w:rsidRPr="000C1A6C" w:rsidRDefault="00E73A40" w:rsidP="00E73A40">
      <w:pPr>
        <w:pStyle w:val="Odsekzoznamu"/>
        <w:numPr>
          <w:ilvl w:val="1"/>
          <w:numId w:val="14"/>
        </w:numPr>
        <w:spacing w:after="120" w:line="288" w:lineRule="auto"/>
        <w:ind w:left="851" w:hanging="567"/>
        <w:contextualSpacing w:val="0"/>
        <w:jc w:val="both"/>
        <w:rPr>
          <w:rFonts w:ascii="Arial Narrow" w:hAnsi="Arial Narrow" w:cs="Times New Roman"/>
          <w:b/>
          <w:bCs/>
          <w:sz w:val="24"/>
          <w:szCs w:val="24"/>
        </w:rPr>
      </w:pPr>
      <w:r w:rsidRPr="000C1A6C">
        <w:rPr>
          <w:rFonts w:ascii="Arial Narrow" w:hAnsi="Arial Narrow" w:cs="Times New Roman"/>
          <w:b/>
          <w:bCs/>
          <w:sz w:val="24"/>
          <w:szCs w:val="24"/>
        </w:rPr>
        <w:t>V prípade realizácie právnickou osobou alebo fyzickou osobou - podnikateľom</w:t>
      </w:r>
    </w:p>
    <w:p w14:paraId="21448F34" w14:textId="77777777" w:rsidR="00E73A40" w:rsidRPr="0036050F" w:rsidRDefault="00E73A40" w:rsidP="00E73A40">
      <w:pPr>
        <w:spacing w:after="0" w:line="288" w:lineRule="auto"/>
        <w:ind w:left="284"/>
        <w:jc w:val="both"/>
        <w:rPr>
          <w:rFonts w:ascii="Arial Narrow" w:hAnsi="Arial Narrow" w:cs="Times New Roman"/>
        </w:rPr>
      </w:pPr>
      <w:r w:rsidRPr="0036050F">
        <w:rPr>
          <w:rFonts w:ascii="Arial Narrow" w:hAnsi="Arial Narrow" w:cs="Times New Roman"/>
        </w:rPr>
        <w:t>Pôvodca stavebných odpadov a odpadov z demolácií, ktorým je právnická osoba alebo fyzická osoba – podnikateľ ktor</w:t>
      </w:r>
      <w:r>
        <w:rPr>
          <w:rFonts w:ascii="Arial Narrow" w:hAnsi="Arial Narrow" w:cs="Times New Roman"/>
        </w:rPr>
        <w:t>á</w:t>
      </w:r>
      <w:r w:rsidRPr="0036050F">
        <w:rPr>
          <w:rFonts w:ascii="Arial Narrow" w:hAnsi="Arial Narrow" w:cs="Times New Roman"/>
        </w:rPr>
        <w:t xml:space="preserve"> </w:t>
      </w:r>
      <w:r>
        <w:rPr>
          <w:rFonts w:ascii="Arial Narrow" w:hAnsi="Arial Narrow" w:cs="Times New Roman"/>
        </w:rPr>
        <w:t>na základe zmluvného vzťahu vykonáva</w:t>
      </w:r>
      <w:r w:rsidRPr="0036050F">
        <w:rPr>
          <w:rFonts w:ascii="Arial Narrow" w:hAnsi="Arial Narrow" w:cs="Times New Roman"/>
        </w:rPr>
        <w:t xml:space="preserve"> stavebn</w:t>
      </w:r>
      <w:r>
        <w:rPr>
          <w:rFonts w:ascii="Arial Narrow" w:hAnsi="Arial Narrow" w:cs="Times New Roman"/>
        </w:rPr>
        <w:t>ú</w:t>
      </w:r>
      <w:r w:rsidRPr="0036050F">
        <w:rPr>
          <w:rFonts w:ascii="Arial Narrow" w:hAnsi="Arial Narrow" w:cs="Times New Roman"/>
        </w:rPr>
        <w:t xml:space="preserve"> činnosť </w:t>
      </w:r>
      <w:r>
        <w:rPr>
          <w:rFonts w:ascii="Arial Narrow" w:hAnsi="Arial Narrow" w:cs="Times New Roman"/>
        </w:rPr>
        <w:t>pre občana (rekonštrukcia rodinného domu)</w:t>
      </w:r>
      <w:r w:rsidRPr="0036050F">
        <w:rPr>
          <w:rFonts w:ascii="Arial Narrow" w:hAnsi="Arial Narrow" w:cs="Times New Roman"/>
        </w:rPr>
        <w:t xml:space="preserve"> je povinná plniť všetky povinnosti ustanovené v § 14 zákona o</w:t>
      </w:r>
      <w:r>
        <w:rPr>
          <w:rFonts w:ascii="Arial Narrow" w:hAnsi="Arial Narrow" w:cs="Times New Roman"/>
        </w:rPr>
        <w:t> </w:t>
      </w:r>
      <w:r w:rsidRPr="0036050F">
        <w:rPr>
          <w:rFonts w:ascii="Arial Narrow" w:hAnsi="Arial Narrow" w:cs="Times New Roman"/>
        </w:rPr>
        <w:t>odpadoch</w:t>
      </w:r>
      <w:r>
        <w:rPr>
          <w:rFonts w:ascii="Arial Narrow" w:hAnsi="Arial Narrow" w:cs="Times New Roman"/>
        </w:rPr>
        <w:t xml:space="preserve"> a povinnosti ustanovené v § 77 ods. 3 písm. b) až e)</w:t>
      </w:r>
      <w:r w:rsidRPr="0036050F">
        <w:rPr>
          <w:rFonts w:ascii="Arial Narrow" w:hAnsi="Arial Narrow" w:cs="Times New Roman"/>
        </w:rPr>
        <w:t>.</w:t>
      </w:r>
    </w:p>
    <w:p w14:paraId="5E367A48" w14:textId="77777777" w:rsidR="00E73A40" w:rsidRPr="001A03DC" w:rsidRDefault="00E73A40" w:rsidP="00E73A40">
      <w:pPr>
        <w:spacing w:after="0" w:line="288" w:lineRule="auto"/>
        <w:ind w:left="284" w:firstLine="567"/>
        <w:jc w:val="both"/>
        <w:rPr>
          <w:rFonts w:ascii="Arial Narrow" w:hAnsi="Arial Narrow" w:cs="Times New Roman"/>
          <w:sz w:val="24"/>
          <w:szCs w:val="24"/>
        </w:rPr>
      </w:pPr>
    </w:p>
    <w:p w14:paraId="6AFE056E" w14:textId="77777777" w:rsidR="00E73A40" w:rsidRPr="0036050F" w:rsidRDefault="00E73A40" w:rsidP="00E73A40">
      <w:pPr>
        <w:spacing w:after="0" w:line="288" w:lineRule="auto"/>
        <w:ind w:left="284"/>
        <w:jc w:val="both"/>
        <w:rPr>
          <w:rFonts w:ascii="Arial Narrow" w:hAnsi="Arial Narrow" w:cs="Times New Roman"/>
        </w:rPr>
      </w:pPr>
      <w:r w:rsidRPr="0036050F">
        <w:rPr>
          <w:rFonts w:ascii="Arial Narrow" w:hAnsi="Arial Narrow" w:cs="Times New Roman"/>
        </w:rPr>
        <w:t xml:space="preserve">Medzi hlavné povinnosti pôvodcu stavebných odpadov a odpadov z demolácií </w:t>
      </w:r>
      <w:r>
        <w:rPr>
          <w:rFonts w:ascii="Arial Narrow" w:hAnsi="Arial Narrow" w:cs="Times New Roman"/>
        </w:rPr>
        <w:t xml:space="preserve">podľa § 14 ods. 1 zákona o odpadoch </w:t>
      </w:r>
      <w:r w:rsidRPr="0036050F">
        <w:rPr>
          <w:rFonts w:ascii="Arial Narrow" w:hAnsi="Arial Narrow" w:cs="Times New Roman"/>
        </w:rPr>
        <w:t>patrí:</w:t>
      </w:r>
    </w:p>
    <w:p w14:paraId="2E232EAB" w14:textId="77777777" w:rsidR="00E73A40" w:rsidRPr="0036050F" w:rsidRDefault="00E73A40" w:rsidP="00E73A40">
      <w:pPr>
        <w:pStyle w:val="Standard"/>
        <w:numPr>
          <w:ilvl w:val="0"/>
          <w:numId w:val="19"/>
        </w:numPr>
        <w:spacing w:after="0" w:line="288" w:lineRule="auto"/>
        <w:jc w:val="both"/>
        <w:rPr>
          <w:rFonts w:ascii="Arial Narrow" w:hAnsi="Arial Narrow" w:cs="Times New Roman"/>
        </w:rPr>
      </w:pPr>
      <w:r w:rsidRPr="0036050F">
        <w:rPr>
          <w:rFonts w:ascii="Arial Narrow" w:hAnsi="Arial Narrow" w:cs="Times New Roman"/>
          <w:u w:val="single"/>
        </w:rPr>
        <w:t>správne zaradiť odpad alebo zabezpečiť správnosť zaradenia odpadu podľa Katalógu odpadov</w:t>
      </w:r>
      <w:r w:rsidRPr="0036050F">
        <w:rPr>
          <w:rFonts w:ascii="Arial Narrow" w:hAnsi="Arial Narrow" w:cs="Times New Roman"/>
        </w:rPr>
        <w:t>:</w:t>
      </w:r>
    </w:p>
    <w:p w14:paraId="16C22A91"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Odpady sa zaraďujú podľa postupu prílohy č. 1 časť C vyhlášky č. 365/2015 Z., ktorou sa ustanovuje Katalóg odpadov, a ak hovoríme o stavebných odpadoch a odpadoch z demolácií tak sa zaraďujú podľa časti B do skupiny 17 – Stavebné odpady a odpady z demolácií vrátane výkopovej zeminy z kontaminovaných miest.</w:t>
      </w:r>
    </w:p>
    <w:p w14:paraId="31E7CB5A"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Ak pôvodca nevie odpad jednoznačne zaradiť, musí zabezpečiť správnosť zaradenia, alebo požiada podľa § 107 písm. h) o rozhodnutie okresný úrad v sídle kraja, odbor starostlivosti o životné prostredie – OU OŽP, ktorý rozhodne o zaradení odpadu v správnom konaní. Pôvodca stavebného odpadu, ktorý nemá správne zaradený odpad, resp. správne zaradený podľa Katalógu odpadov, sa dopúšťa správneho deliktu podľa § 117 ods. 1, za ktoré sa ukladá pokuta od 500 EUR do 50 000 EUR.</w:t>
      </w:r>
    </w:p>
    <w:p w14:paraId="24710AE6" w14:textId="77777777" w:rsidR="00E73A40" w:rsidRPr="0036050F" w:rsidRDefault="00E73A40" w:rsidP="00E73A40">
      <w:pPr>
        <w:pStyle w:val="Standard"/>
        <w:spacing w:after="0" w:line="288" w:lineRule="auto"/>
        <w:ind w:left="709"/>
        <w:jc w:val="both"/>
        <w:rPr>
          <w:rFonts w:ascii="Arial Narrow" w:hAnsi="Arial Narrow" w:cs="Times New Roman"/>
        </w:rPr>
      </w:pPr>
    </w:p>
    <w:p w14:paraId="1FBBCCCF" w14:textId="77777777" w:rsidR="00E73A40" w:rsidRPr="0036050F" w:rsidRDefault="00E73A40" w:rsidP="00E73A40">
      <w:pPr>
        <w:pStyle w:val="Standard"/>
        <w:numPr>
          <w:ilvl w:val="0"/>
          <w:numId w:val="19"/>
        </w:numPr>
        <w:spacing w:after="0" w:line="288" w:lineRule="auto"/>
        <w:jc w:val="both"/>
        <w:rPr>
          <w:rFonts w:ascii="Arial Narrow" w:hAnsi="Arial Narrow" w:cs="Times New Roman"/>
        </w:rPr>
      </w:pPr>
      <w:r w:rsidRPr="0036050F">
        <w:rPr>
          <w:rFonts w:ascii="Arial Narrow" w:hAnsi="Arial Narrow" w:cs="Times New Roman"/>
          <w:u w:val="single"/>
        </w:rPr>
        <w:t>zhromažďovať odpady vytriedené podľa druhov odpadov a zabezpečiť ich pred znehodnotením, odcudzením alebo iným nežiaducim únikom</w:t>
      </w:r>
      <w:r w:rsidRPr="0036050F">
        <w:rPr>
          <w:rFonts w:ascii="Arial Narrow" w:hAnsi="Arial Narrow" w:cs="Times New Roman"/>
        </w:rPr>
        <w:t>:</w:t>
      </w:r>
    </w:p>
    <w:p w14:paraId="02ACDDF8"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lastRenderedPageBreak/>
        <w:t>Povinnosť sa týka každého pôvodcu a držiteľa odpadu. Sleduje sa ňou zabránenie zmiešavaniu odpadov, ktoré by mohlo sťažiť alebo znemožniť ich ďalšie zhodnotenie, prípadne sťažiť ich zneškodnenie. Druh odpadu je označený v Katalógu odpadov šesťmiestnym číslom. Výnimkou z tejto povinnosti je postup podľa § 97 ods. 1 písm. i), kedy je v rozsahu súhlasu orgánu štátnej správy odpadového hospodárstva možné odpady netriediť a zmiešavať.</w:t>
      </w:r>
    </w:p>
    <w:p w14:paraId="3CCC327C"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Za porušenie tejto povinnosti ustanovuje zákon právnickým osobám a fyzickým osobám–podnikateľom pokutu podľa § 117 ods. 3 od 1 200 EUR do 120 000 EUR.</w:t>
      </w:r>
    </w:p>
    <w:p w14:paraId="00B98C28" w14:textId="77777777" w:rsidR="00E73A40" w:rsidRPr="0036050F" w:rsidRDefault="00E73A40" w:rsidP="00E73A40">
      <w:pPr>
        <w:pStyle w:val="Standard"/>
        <w:spacing w:after="0" w:line="288" w:lineRule="auto"/>
        <w:ind w:left="709"/>
        <w:jc w:val="both"/>
        <w:rPr>
          <w:rFonts w:ascii="Arial Narrow" w:hAnsi="Arial Narrow" w:cs="Times New Roman"/>
        </w:rPr>
      </w:pPr>
    </w:p>
    <w:p w14:paraId="69427B1F" w14:textId="77777777" w:rsidR="00E73A40" w:rsidRPr="0036050F" w:rsidRDefault="00E73A40" w:rsidP="00E73A40">
      <w:pPr>
        <w:pStyle w:val="Standard"/>
        <w:numPr>
          <w:ilvl w:val="0"/>
          <w:numId w:val="19"/>
        </w:numPr>
        <w:spacing w:after="0" w:line="288" w:lineRule="auto"/>
        <w:jc w:val="both"/>
        <w:rPr>
          <w:rFonts w:ascii="Arial Narrow" w:hAnsi="Arial Narrow" w:cs="Times New Roman"/>
        </w:rPr>
      </w:pPr>
      <w:r w:rsidRPr="0036050F">
        <w:rPr>
          <w:rFonts w:ascii="Arial Narrow" w:hAnsi="Arial Narrow" w:cs="Times New Roman"/>
          <w:u w:val="single"/>
        </w:rPr>
        <w:t>zhromažďovať oddelene nebezpečné odpady podľa ich druhov, označovať ich určeným spôsobom a nakladať s nimi v súlade s týmto zákonom a osobitnými predpismi</w:t>
      </w:r>
      <w:r w:rsidRPr="0036050F">
        <w:rPr>
          <w:rFonts w:ascii="Arial Narrow" w:hAnsi="Arial Narrow" w:cs="Times New Roman"/>
        </w:rPr>
        <w:t>:</w:t>
      </w:r>
    </w:p>
    <w:p w14:paraId="367A54FE"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Povinnosť duplikuje povinnosť uvedenú v predchádzajúcom bode a aj tu sa ňou sleduje zabránenie zmiešavania odpadov, ktoré by mohlo zabrániť alebo znemožniť ich zhodnocovanie alebo aj zneškodňovanie. Toto ustanovenie zákona však ďalej ukladá povinnosť označiť nebezpečné odpady určeným spôsobom, ktorý je charakterizovaný v §  6 ods.  3 Vyhlášky MŽP SR č. 371/2015 Z. z., ktorou sa vykonávajú niektoré ustanovenia zákona o odpadoch. Uvedené ustanovenie ukladá, že nebezpečné odpady a tiež sklad, v ktorom sa skladujú alebo zhromažďujú nebezpečné odpady, sa musia označiť identifikačným listom nebezpečného odpadu, ktorého vzor je ustanovený v prílohe č. 7 uvedenej vyhlášky.</w:t>
      </w:r>
    </w:p>
    <w:p w14:paraId="0E1B5577"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Za porušenie tejto povinnosti ustanovuje zákon pokutu podľa § 117 ods. 3 od 1 200 EUR do 120 000 EUR.</w:t>
      </w:r>
    </w:p>
    <w:p w14:paraId="49AA6AC1" w14:textId="77777777" w:rsidR="00E73A40" w:rsidRPr="0036050F" w:rsidRDefault="00E73A40" w:rsidP="00E73A40">
      <w:pPr>
        <w:pStyle w:val="Standard"/>
        <w:spacing w:after="0" w:line="288" w:lineRule="auto"/>
        <w:ind w:left="709"/>
        <w:jc w:val="both"/>
        <w:rPr>
          <w:rFonts w:ascii="Arial Narrow" w:hAnsi="Arial Narrow" w:cs="Times New Roman"/>
        </w:rPr>
      </w:pPr>
    </w:p>
    <w:p w14:paraId="29CE549E" w14:textId="77777777" w:rsidR="00E73A40" w:rsidRPr="0036050F" w:rsidRDefault="00E73A40" w:rsidP="00E73A40">
      <w:pPr>
        <w:pStyle w:val="Odsekzoznamu"/>
        <w:numPr>
          <w:ilvl w:val="0"/>
          <w:numId w:val="19"/>
        </w:numPr>
        <w:spacing w:after="0" w:line="288" w:lineRule="auto"/>
        <w:jc w:val="both"/>
        <w:rPr>
          <w:rFonts w:ascii="Arial Narrow" w:hAnsi="Arial Narrow" w:cs="Times New Roman"/>
        </w:rPr>
      </w:pPr>
      <w:r w:rsidRPr="0036050F">
        <w:rPr>
          <w:rFonts w:ascii="Arial Narrow" w:hAnsi="Arial Narrow" w:cs="Times New Roman"/>
          <w:u w:val="single"/>
        </w:rPr>
        <w:t>zabezpečiť spracovanie odpadu v zmysle hierarchie odpadového hospodárstva</w:t>
      </w:r>
      <w:r w:rsidRPr="0036050F">
        <w:rPr>
          <w:rFonts w:ascii="Arial Narrow" w:hAnsi="Arial Narrow" w:cs="Times New Roman"/>
        </w:rPr>
        <w:t>:</w:t>
      </w:r>
    </w:p>
    <w:p w14:paraId="6B90F774"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 xml:space="preserve">Splnenie povinnosti sa požaduje od všetkých pôvodcov a držiteľov odpadov. Táto povinnosť je v súlade s hierarchiou odpadového hospodárstva vyjadrenou v §  6 zákona o odpadoch. Ak držiteľ nemôže zhodnotiť odpady sám, je povinný ponúknuť ich na zhodnotenie inému, pričom zneškodnenie odpadu je až posledným stupňom nakladania s odpadom. Informáciu o vhodných zariadeniach na zhodnotenie odpadu možno získať aj na základe žiadosti o informáciu na MŽP SR ako aj na okresných a obecných úradoch. </w:t>
      </w:r>
    </w:p>
    <w:p w14:paraId="337216FA" w14:textId="77777777" w:rsidR="00E73A40" w:rsidRPr="0036050F" w:rsidRDefault="00E73A40" w:rsidP="00E73A40">
      <w:pPr>
        <w:spacing w:after="0" w:line="288" w:lineRule="auto"/>
        <w:ind w:left="709"/>
        <w:jc w:val="both"/>
        <w:rPr>
          <w:rFonts w:ascii="Arial Narrow" w:hAnsi="Arial Narrow" w:cs="Times New Roman"/>
        </w:rPr>
      </w:pPr>
    </w:p>
    <w:p w14:paraId="3AE835C9" w14:textId="77777777" w:rsidR="00E73A40" w:rsidRPr="0036050F" w:rsidRDefault="00E73A40" w:rsidP="00E73A40">
      <w:pPr>
        <w:pStyle w:val="Odsekzoznamu"/>
        <w:numPr>
          <w:ilvl w:val="0"/>
          <w:numId w:val="19"/>
        </w:numPr>
        <w:spacing w:after="0" w:line="288" w:lineRule="auto"/>
        <w:jc w:val="both"/>
        <w:rPr>
          <w:rFonts w:ascii="Arial Narrow" w:hAnsi="Arial Narrow" w:cs="Times New Roman"/>
        </w:rPr>
      </w:pPr>
      <w:r w:rsidRPr="0036050F">
        <w:rPr>
          <w:rFonts w:ascii="Arial Narrow" w:hAnsi="Arial Narrow" w:cs="Times New Roman"/>
          <w:u w:val="single"/>
        </w:rPr>
        <w:t>odovzdať odpady len osobe oprávnenej nakladať s odpadmi podľa tohto zákona</w:t>
      </w:r>
      <w:r w:rsidRPr="0036050F">
        <w:rPr>
          <w:rFonts w:ascii="Arial Narrow" w:hAnsi="Arial Narrow" w:cs="Times New Roman"/>
        </w:rPr>
        <w:t>:</w:t>
      </w:r>
    </w:p>
    <w:p w14:paraId="79642600"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 xml:space="preserve">Predmetná povinnosť zvyšuje zodpovednosť držiteľa za to, čo sa stane s jeho odpadom a komu ho odovzdá na ďalšie nakladanie. S niektorými druhmi alebo kategóriami odpadov môžu nakladať len osoby, ktoré splnia osobitné podmienky (napr. autorizácia, nakladanie s nebezpečnými odpadmi). Držiteľ si musí  overiť, či osoba, ktorej odpad odovzdáva resp. ktorá za neho preberá povinnosti, je oprávnená na nakladanie s týmto odpadom. Overenie oprávnenosti nakladania s odpadmi je možné uskutočniť nasledovným postupom: </w:t>
      </w:r>
    </w:p>
    <w:p w14:paraId="1212C0DE" w14:textId="77777777" w:rsidR="00E73A40" w:rsidRPr="0036050F" w:rsidRDefault="00E73A40" w:rsidP="00E73A40">
      <w:pPr>
        <w:spacing w:after="0" w:line="288" w:lineRule="auto"/>
        <w:ind w:left="993" w:hanging="284"/>
        <w:jc w:val="both"/>
        <w:rPr>
          <w:rFonts w:ascii="Arial Narrow" w:hAnsi="Arial Narrow" w:cs="Times New Roman"/>
        </w:rPr>
      </w:pPr>
      <w:r w:rsidRPr="0036050F">
        <w:rPr>
          <w:rFonts w:ascii="Arial Narrow" w:hAnsi="Arial Narrow" w:cs="Times New Roman"/>
        </w:rPr>
        <w:t xml:space="preserve">1. </w:t>
      </w:r>
      <w:r>
        <w:rPr>
          <w:rFonts w:ascii="Arial Narrow" w:hAnsi="Arial Narrow" w:cs="Times New Roman"/>
        </w:rPr>
        <w:tab/>
      </w:r>
      <w:r w:rsidRPr="0036050F">
        <w:rPr>
          <w:rFonts w:ascii="Arial Narrow" w:hAnsi="Arial Narrow" w:cs="Times New Roman"/>
        </w:rPr>
        <w:t>skontrolovať v Obchodnom registri alebo v Živnostenskom registri, či plánovaný nasledujúci držiteľ má udelenú voľnú živnosť na „nakladanie s ostatnými odpadmi“, alebo  v prípade  nebezpečného odpadu,  či má udelenú viazanú živnosť na „nakladanie s nebezpečnými odpadmi“</w:t>
      </w:r>
    </w:p>
    <w:p w14:paraId="747DC9A8" w14:textId="77777777" w:rsidR="00E73A40" w:rsidRPr="0036050F" w:rsidRDefault="00E73A40" w:rsidP="00E73A40">
      <w:pPr>
        <w:spacing w:after="0" w:line="288" w:lineRule="auto"/>
        <w:ind w:left="993" w:hanging="284"/>
        <w:jc w:val="both"/>
        <w:rPr>
          <w:rFonts w:ascii="Arial Narrow" w:hAnsi="Arial Narrow" w:cs="Times New Roman"/>
        </w:rPr>
      </w:pPr>
      <w:r w:rsidRPr="0036050F">
        <w:rPr>
          <w:rFonts w:ascii="Arial Narrow" w:hAnsi="Arial Narrow" w:cs="Times New Roman"/>
        </w:rPr>
        <w:t xml:space="preserve">2. </w:t>
      </w:r>
      <w:r>
        <w:rPr>
          <w:rFonts w:ascii="Arial Narrow" w:hAnsi="Arial Narrow" w:cs="Times New Roman"/>
        </w:rPr>
        <w:tab/>
      </w:r>
      <w:r w:rsidRPr="0036050F">
        <w:rPr>
          <w:rFonts w:ascii="Arial Narrow" w:hAnsi="Arial Narrow" w:cs="Times New Roman"/>
        </w:rPr>
        <w:t xml:space="preserve">vyžiadať si od plánovaného nasledujúceho  držiteľa súhlas na vykonávanie činnosti (ak sa súhlas na takúto činnosť vyžaduje podľa § 97 ods. 1 alebo §89) alebo, ak sa súhlas nevyžaduje, registráciu (podľa § 98). Ak túto povinnosť nesplní a odovzdá odpad niekomu, kto nemá potrebné oprávnenie, bude držiteľ, ktorý je právnickou osobou alebo fyzickou osobou – podnikateľom, pokutovaný podľa § 117 ods. 3 pokutou od 1 200 EUR do 120 000 EUR. </w:t>
      </w:r>
    </w:p>
    <w:p w14:paraId="18AE170A" w14:textId="77777777" w:rsidR="00E73A40" w:rsidRPr="0036050F" w:rsidRDefault="00E73A40" w:rsidP="00E73A40">
      <w:pPr>
        <w:spacing w:after="0" w:line="288" w:lineRule="auto"/>
        <w:ind w:left="709"/>
        <w:jc w:val="both"/>
        <w:rPr>
          <w:rFonts w:ascii="Arial Narrow" w:hAnsi="Arial Narrow" w:cs="Times New Roman"/>
        </w:rPr>
      </w:pPr>
    </w:p>
    <w:p w14:paraId="69B68869" w14:textId="77777777" w:rsidR="00E73A40" w:rsidRPr="0036050F" w:rsidRDefault="00E73A40" w:rsidP="00E73A40">
      <w:pPr>
        <w:pStyle w:val="Standard"/>
        <w:numPr>
          <w:ilvl w:val="0"/>
          <w:numId w:val="19"/>
        </w:numPr>
        <w:spacing w:after="0" w:line="288" w:lineRule="auto"/>
        <w:ind w:left="714" w:hanging="357"/>
        <w:jc w:val="both"/>
        <w:rPr>
          <w:rFonts w:ascii="Arial Narrow" w:hAnsi="Arial Narrow" w:cs="Times New Roman"/>
        </w:rPr>
      </w:pPr>
      <w:r w:rsidRPr="0036050F">
        <w:rPr>
          <w:rFonts w:ascii="Arial Narrow" w:hAnsi="Arial Narrow" w:cs="Times New Roman"/>
          <w:u w:val="single"/>
        </w:rPr>
        <w:t>viesť a uchovávať evidenciu o druhoch a množstve odpadov a o nakladaní s nimi</w:t>
      </w:r>
      <w:r w:rsidRPr="0036050F">
        <w:rPr>
          <w:rFonts w:ascii="Arial Narrow" w:hAnsi="Arial Narrow" w:cs="Times New Roman"/>
        </w:rPr>
        <w:t>:</w:t>
      </w:r>
    </w:p>
    <w:p w14:paraId="1A9C23AD"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 xml:space="preserve">V súlade s ustanovením Vyhlášky MŽP SR č. 366/2015 Z. z. o evidenčnej povinnosti a ohlasovacej povinnosti sa evidencia odpadov vedie pre všetky kategórie odpadov podľa druhov odpadov a poddruhov odpadov na  Evidenčnom liste odpadu, ktorého vzor je uvedený v prílohe č. 1 Vyhlášky, bez obmedzenia </w:t>
      </w:r>
      <w:r w:rsidRPr="0036050F">
        <w:rPr>
          <w:rFonts w:ascii="Arial Narrow" w:hAnsi="Arial Narrow" w:cs="Times New Roman"/>
        </w:rPr>
        <w:lastRenderedPageBreak/>
        <w:t>množstva; evidencia sa vedie samostatne za každú prevádzkareň, pričom pri stavebnej činnosti sa rozumie prevádzkarňou každá stavba. Držiteľ odpadu uchováva Evidenčný list odpadu päť rokov.</w:t>
      </w:r>
    </w:p>
    <w:p w14:paraId="73115D2A" w14:textId="77777777" w:rsidR="00E73A40" w:rsidRPr="0036050F" w:rsidRDefault="00E73A40" w:rsidP="00E73A40">
      <w:pPr>
        <w:pStyle w:val="Standard"/>
        <w:spacing w:after="0" w:line="240" w:lineRule="auto"/>
        <w:ind w:left="709"/>
        <w:jc w:val="both"/>
        <w:rPr>
          <w:rFonts w:ascii="Arial Narrow" w:hAnsi="Arial Narrow" w:cs="Times New Roman"/>
        </w:rPr>
      </w:pPr>
      <w:r w:rsidRPr="0036050F">
        <w:rPr>
          <w:rFonts w:ascii="Arial Narrow" w:hAnsi="Arial Narrow" w:cs="Times New Roman"/>
        </w:rPr>
        <w:t>Sankcia za nevedenie a neuchovávanie evidencie je od 500 EUR do 50 000 EUR podľa § 117 ods. 1.</w:t>
      </w:r>
    </w:p>
    <w:p w14:paraId="7C3012BC" w14:textId="77777777" w:rsidR="00E73A40" w:rsidRPr="0036050F" w:rsidRDefault="00E73A40" w:rsidP="00E73A40">
      <w:pPr>
        <w:pStyle w:val="Standard"/>
        <w:spacing w:after="0" w:line="240" w:lineRule="auto"/>
        <w:ind w:left="709"/>
        <w:jc w:val="both"/>
        <w:rPr>
          <w:rFonts w:ascii="Arial Narrow" w:hAnsi="Arial Narrow" w:cs="Times New Roman"/>
        </w:rPr>
      </w:pPr>
    </w:p>
    <w:p w14:paraId="5B4BA783" w14:textId="77777777" w:rsidR="00E73A40" w:rsidRPr="0036050F" w:rsidRDefault="00E73A40" w:rsidP="00E73A40">
      <w:pPr>
        <w:pStyle w:val="Odsekzoznamu"/>
        <w:numPr>
          <w:ilvl w:val="0"/>
          <w:numId w:val="19"/>
        </w:numPr>
        <w:spacing w:after="0" w:line="288" w:lineRule="auto"/>
        <w:jc w:val="both"/>
        <w:rPr>
          <w:rFonts w:ascii="Arial Narrow" w:hAnsi="Arial Narrow" w:cs="Times New Roman"/>
        </w:rPr>
      </w:pPr>
      <w:r w:rsidRPr="0036050F">
        <w:rPr>
          <w:rFonts w:ascii="Arial Narrow" w:hAnsi="Arial Narrow" w:cs="Times New Roman"/>
          <w:u w:val="single"/>
        </w:rPr>
        <w:t>ohlasovať údaje z evidencie príslušnému orgánu štátnej správy odpadového hospodárstva a uchovávať ohlásené údaje</w:t>
      </w:r>
      <w:r w:rsidRPr="0036050F">
        <w:rPr>
          <w:rFonts w:ascii="Arial Narrow" w:hAnsi="Arial Narrow" w:cs="Times New Roman"/>
        </w:rPr>
        <w:t>:</w:t>
      </w:r>
    </w:p>
    <w:p w14:paraId="0066381E"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Ohlásenie o vzniku odpadu a nakladaní s ním podáva držiteľ odpadu prostredníctvom tlačiva, ktorého vzor je uvedený v prílohe č. 2 Vyhlášky MŽP SR č. 366/2015 Z. z. o evidenčnej povinnosti a ohlasovacej povinnosti, v prípade, že nakladá ročne v súhrne s viac ako 50 kg nebezpečných odpadov alebo s viac ako 1 t ostatných odpadov. Súhrnom je množstvo odpadu za právne samostatný subjekt ako celok. Ohlásenie o vzniku odpadu a nakladaní s ním uchováva držiteľ odpadu v písomnej alebo elektronickej forme päť rokov.</w:t>
      </w:r>
    </w:p>
    <w:p w14:paraId="6C837D1C"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Sankcia za nesplnenie ohlasovacej povinnosti a uchovávanie údajov je od 500 EUR do 50 000 EUR podľa § 117 ods. 1.</w:t>
      </w:r>
    </w:p>
    <w:p w14:paraId="0B638D71" w14:textId="77777777" w:rsidR="00E73A40" w:rsidRPr="0036050F" w:rsidRDefault="00E73A40" w:rsidP="00E73A40">
      <w:pPr>
        <w:spacing w:after="0" w:line="288" w:lineRule="auto"/>
        <w:ind w:left="709"/>
        <w:jc w:val="both"/>
        <w:rPr>
          <w:rFonts w:ascii="Arial Narrow" w:hAnsi="Arial Narrow" w:cs="Times New Roman"/>
        </w:rPr>
      </w:pPr>
    </w:p>
    <w:p w14:paraId="0535EA11" w14:textId="77777777" w:rsidR="00E73A40" w:rsidRPr="0036050F" w:rsidRDefault="00E73A40" w:rsidP="00E73A40">
      <w:pPr>
        <w:pStyle w:val="Odsekzoznamu"/>
        <w:numPr>
          <w:ilvl w:val="0"/>
          <w:numId w:val="19"/>
        </w:numPr>
        <w:spacing w:after="0" w:line="288" w:lineRule="auto"/>
        <w:jc w:val="both"/>
        <w:rPr>
          <w:rFonts w:ascii="Arial Narrow" w:hAnsi="Arial Narrow" w:cs="Times New Roman"/>
        </w:rPr>
      </w:pPr>
      <w:r w:rsidRPr="0036050F">
        <w:rPr>
          <w:rFonts w:ascii="Arial Narrow" w:hAnsi="Arial Narrow" w:cs="Times New Roman"/>
          <w:u w:val="single"/>
        </w:rPr>
        <w:t>zhromažďovať odpad najdlhšie jeden rok pred jeho zneškodnením alebo najdlhšie  tri roky pred jeho zhodnotením</w:t>
      </w:r>
      <w:r w:rsidRPr="0036050F">
        <w:rPr>
          <w:rFonts w:ascii="Arial Narrow" w:hAnsi="Arial Narrow" w:cs="Times New Roman"/>
        </w:rPr>
        <w:t>:</w:t>
      </w:r>
    </w:p>
    <w:p w14:paraId="006142A1"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Uvedená povinnosť  núti pôvodcu odpadov ako aj držiteľa odpadov odpady zhromažďovať, a teda ponechávať u seba odpady len na nevyhnutný čas. Možnosť zhromažďovania odpadov až tri roky pred zhodnotením má zabezpečiť, že je zhodnotenie ekonomicky prijateľné, hlavne ak je produkované malé množstvo jedného druhu odpadu. Maximálne doby zhromažďovania deklaruje pôvodca odpadov a držiteľ odpadov evidenciou a následným ohlasovaním údajov.</w:t>
      </w:r>
    </w:p>
    <w:p w14:paraId="2E45D3A9"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 xml:space="preserve">Za porušenie tejto povinnosti ustanovuje zákon pokutu podľa § 117 ods. 3 od 1 200 EUR do 120 000 EUR. </w:t>
      </w:r>
    </w:p>
    <w:p w14:paraId="47D5C493" w14:textId="77777777" w:rsidR="00E73A40" w:rsidRDefault="00E73A40" w:rsidP="00E73A40">
      <w:pPr>
        <w:spacing w:after="0" w:line="288" w:lineRule="auto"/>
        <w:ind w:left="284"/>
        <w:jc w:val="both"/>
        <w:rPr>
          <w:rFonts w:ascii="Arial Narrow" w:hAnsi="Arial Narrow" w:cs="Times New Roman"/>
          <w:b/>
          <w:bCs/>
          <w:lang w:eastAsia="sk-SK"/>
        </w:rPr>
      </w:pPr>
    </w:p>
    <w:p w14:paraId="6EE31CE2" w14:textId="77777777" w:rsidR="00E73A40" w:rsidRPr="00F56F73" w:rsidRDefault="00E73A40" w:rsidP="00E73A40">
      <w:pPr>
        <w:spacing w:after="0" w:line="288" w:lineRule="auto"/>
        <w:ind w:left="284"/>
        <w:jc w:val="both"/>
        <w:rPr>
          <w:rFonts w:ascii="Arial Narrow" w:hAnsi="Arial Narrow" w:cs="Times New Roman"/>
          <w:b/>
          <w:bCs/>
        </w:rPr>
      </w:pPr>
      <w:r w:rsidRPr="00F56F73">
        <w:rPr>
          <w:rFonts w:ascii="Arial Narrow" w:hAnsi="Arial Narrow" w:cs="Times New Roman"/>
          <w:b/>
          <w:bCs/>
          <w:lang w:eastAsia="sk-SK"/>
        </w:rPr>
        <w:t xml:space="preserve">Pri realizácii jednoduchých stavieb, </w:t>
      </w:r>
      <w:r>
        <w:rPr>
          <w:rFonts w:ascii="Arial Narrow" w:hAnsi="Arial Narrow" w:cs="Times New Roman"/>
          <w:b/>
          <w:bCs/>
          <w:lang w:eastAsia="sk-SK"/>
        </w:rPr>
        <w:t>pre ktoré po 30.6.2022</w:t>
      </w:r>
      <w:r w:rsidRPr="00F56F73">
        <w:rPr>
          <w:rFonts w:ascii="Arial Narrow" w:hAnsi="Arial Narrow" w:cs="Times New Roman"/>
          <w:b/>
          <w:bCs/>
          <w:lang w:eastAsia="sk-SK"/>
        </w:rPr>
        <w:t xml:space="preserve"> bude potrebné povolenie stavebného úradu</w:t>
      </w:r>
      <w:r w:rsidRPr="00F56F73">
        <w:rPr>
          <w:rFonts w:ascii="Arial Narrow" w:hAnsi="Arial Narrow" w:cs="Times New Roman"/>
          <w:lang w:eastAsia="sk-SK"/>
        </w:rPr>
        <w:t xml:space="preserve"> v súlade s ustanovením </w:t>
      </w:r>
      <w:r w:rsidRPr="00F56F73">
        <w:rPr>
          <w:rFonts w:ascii="Arial Narrow" w:hAnsi="Arial Narrow" w:cs="Times New Roman"/>
        </w:rPr>
        <w:t>zákona č. 50/1976 Zb. o územnom plánovaní a stavebnom poriadku</w:t>
      </w:r>
      <w:r>
        <w:rPr>
          <w:rFonts w:ascii="Arial Narrow" w:hAnsi="Arial Narrow" w:cs="Times New Roman"/>
        </w:rPr>
        <w:t>,</w:t>
      </w:r>
      <w:r w:rsidRPr="00F56F73">
        <w:rPr>
          <w:rFonts w:ascii="Arial Narrow" w:hAnsi="Arial Narrow" w:cs="Times New Roman"/>
        </w:rPr>
        <w:t xml:space="preserve"> </w:t>
      </w:r>
      <w:r w:rsidRPr="00F56F73">
        <w:rPr>
          <w:rFonts w:ascii="Arial Narrow" w:hAnsi="Arial Narrow" w:cs="Times New Roman"/>
          <w:b/>
          <w:bCs/>
        </w:rPr>
        <w:t xml:space="preserve">je stavebník, čiže </w:t>
      </w:r>
      <w:r>
        <w:rPr>
          <w:rFonts w:ascii="Arial Narrow" w:hAnsi="Arial Narrow" w:cs="Times New Roman"/>
          <w:b/>
          <w:bCs/>
        </w:rPr>
        <w:t xml:space="preserve">právnická osoba (stavebná firma) alebo </w:t>
      </w:r>
      <w:r w:rsidRPr="00F56F73">
        <w:rPr>
          <w:rFonts w:ascii="Arial Narrow" w:hAnsi="Arial Narrow" w:cs="Times New Roman"/>
          <w:b/>
          <w:bCs/>
        </w:rPr>
        <w:t xml:space="preserve">fyzická osoba – </w:t>
      </w:r>
      <w:r>
        <w:rPr>
          <w:rFonts w:ascii="Arial Narrow" w:hAnsi="Arial Narrow" w:cs="Times New Roman"/>
          <w:b/>
          <w:bCs/>
        </w:rPr>
        <w:t>podnikateľ</w:t>
      </w:r>
      <w:r w:rsidRPr="00F56F73">
        <w:rPr>
          <w:rFonts w:ascii="Arial Narrow" w:hAnsi="Arial Narrow" w:cs="Times New Roman"/>
          <w:b/>
          <w:bCs/>
        </w:rPr>
        <w:t>, povinný dodržať aj nasledovné povinnosti:</w:t>
      </w:r>
    </w:p>
    <w:p w14:paraId="19D7F002" w14:textId="77777777" w:rsidR="00E73A40" w:rsidRPr="001A03DC" w:rsidRDefault="00E73A40" w:rsidP="00E73A40">
      <w:pPr>
        <w:spacing w:after="0" w:line="288" w:lineRule="auto"/>
        <w:ind w:left="284" w:firstLine="567"/>
        <w:jc w:val="both"/>
        <w:rPr>
          <w:rFonts w:ascii="Arial Narrow" w:hAnsi="Arial Narrow" w:cs="Times New Roman"/>
          <w:sz w:val="24"/>
          <w:szCs w:val="24"/>
        </w:rPr>
      </w:pPr>
    </w:p>
    <w:p w14:paraId="0C1F3168" w14:textId="77777777" w:rsidR="00E73A40" w:rsidRPr="00F56F73" w:rsidRDefault="00E73A40" w:rsidP="00E73A40">
      <w:pPr>
        <w:pStyle w:val="Odsekzoznamu"/>
        <w:widowControl w:val="0"/>
        <w:numPr>
          <w:ilvl w:val="0"/>
          <w:numId w:val="20"/>
        </w:numPr>
        <w:tabs>
          <w:tab w:val="left" w:pos="5670"/>
          <w:tab w:val="center" w:pos="7938"/>
        </w:tabs>
        <w:suppressAutoHyphens/>
        <w:autoSpaceDN w:val="0"/>
        <w:spacing w:after="0" w:line="288" w:lineRule="auto"/>
        <w:ind w:left="851" w:hanging="567"/>
        <w:jc w:val="both"/>
        <w:textAlignment w:val="baseline"/>
        <w:rPr>
          <w:rFonts w:ascii="Arial Narrow" w:hAnsi="Arial Narrow" w:cs="Times New Roman"/>
          <w:u w:val="single"/>
        </w:rPr>
      </w:pPr>
      <w:r w:rsidRPr="00F56F73">
        <w:rPr>
          <w:rFonts w:ascii="Arial Narrow" w:hAnsi="Arial Narrow" w:cs="Times New Roman"/>
          <w:b/>
          <w:bCs/>
          <w:u w:val="single"/>
        </w:rPr>
        <w:t>Vykonávať selektívnu demoláciu</w:t>
      </w:r>
      <w:r w:rsidRPr="00F56F73">
        <w:rPr>
          <w:rFonts w:ascii="Arial Narrow" w:hAnsi="Arial Narrow" w:cs="Times New Roman"/>
          <w:u w:val="single"/>
        </w:rPr>
        <w:t xml:space="preserve"> postupmi ustanovenými vykonávacím predpisom pre nakladanie s odstránenými stavebnými materiálmi určenými na opätovné použitie, vedľajšími produktami a stavebnými</w:t>
      </w:r>
      <w:r w:rsidRPr="00F56F73">
        <w:rPr>
          <w:rFonts w:ascii="Arial Narrow" w:hAnsi="Arial Narrow" w:cs="Times New Roman"/>
          <w:color w:val="00B050"/>
          <w:u w:val="single"/>
        </w:rPr>
        <w:t xml:space="preserve"> </w:t>
      </w:r>
      <w:r w:rsidRPr="00F56F73">
        <w:rPr>
          <w:rFonts w:ascii="Arial Narrow" w:hAnsi="Arial Narrow" w:cs="Times New Roman"/>
          <w:u w:val="single"/>
        </w:rPr>
        <w:t>a</w:t>
      </w:r>
      <w:r w:rsidRPr="00F56F73">
        <w:rPr>
          <w:rFonts w:ascii="Arial Narrow" w:hAnsi="Arial Narrow" w:cs="Times New Roman"/>
          <w:color w:val="00B050"/>
          <w:u w:val="single"/>
        </w:rPr>
        <w:t> </w:t>
      </w:r>
      <w:r w:rsidRPr="00F56F73">
        <w:rPr>
          <w:rFonts w:ascii="Arial Narrow" w:hAnsi="Arial Narrow" w:cs="Times New Roman"/>
          <w:u w:val="single"/>
        </w:rPr>
        <w:t>demolačnými odpadmi tak, aby bolo zaistené ich maximálne opätovné využitie a recyklácia.</w:t>
      </w:r>
    </w:p>
    <w:p w14:paraId="23B70A7F" w14:textId="77777777" w:rsidR="00E73A40" w:rsidRPr="00F56F73" w:rsidRDefault="00E73A40" w:rsidP="00E73A40">
      <w:pPr>
        <w:widowControl w:val="0"/>
        <w:tabs>
          <w:tab w:val="left" w:pos="5670"/>
          <w:tab w:val="center" w:pos="7938"/>
        </w:tabs>
        <w:suppressAutoHyphens/>
        <w:autoSpaceDN w:val="0"/>
        <w:spacing w:after="0" w:line="288" w:lineRule="auto"/>
        <w:ind w:left="851"/>
        <w:jc w:val="both"/>
        <w:textAlignment w:val="baseline"/>
        <w:rPr>
          <w:rFonts w:ascii="Arial Narrow" w:hAnsi="Arial Narrow" w:cs="Times New Roman"/>
          <w:i/>
          <w:iCs/>
          <w:color w:val="FF0000"/>
        </w:rPr>
      </w:pPr>
      <w:r w:rsidRPr="00F56F73">
        <w:rPr>
          <w:rFonts w:ascii="Arial Narrow" w:hAnsi="Arial Narrow" w:cs="Times New Roman"/>
        </w:rPr>
        <w:t>Ako členský štát EÚ sme povinný prijať opatrenia na podporu selektívnej demolácie s cieľom umožniť odstránenie a bezpečné zaobchádzanie s nebezpečnými látkami a uľahčiť opätovné použitie a recykláciu vysokej kvality selektívnym odstraňovaním materiálov ako aj zabezpečiť vytvorenie systémov triedenia stavebného a demolačného odpadu. Bližšie informácie k výkonu selektívnej demolácie ako aj podrobnosti odporúčajúce oddeľovanie jednotlivých materiálov a odpadov sú v ustanovení Vyhlášky o stavebnom odpade a odpade</w:t>
      </w:r>
      <w:r>
        <w:rPr>
          <w:rFonts w:ascii="Arial Narrow" w:hAnsi="Arial Narrow" w:cs="Times New Roman"/>
        </w:rPr>
        <w:t xml:space="preserve"> z demolácií.</w:t>
      </w:r>
    </w:p>
    <w:p w14:paraId="401A67F4" w14:textId="77777777" w:rsidR="00E73A40" w:rsidRPr="00F56F73" w:rsidRDefault="00E73A40" w:rsidP="00E73A40">
      <w:pPr>
        <w:spacing w:after="0" w:line="288" w:lineRule="auto"/>
        <w:ind w:left="284" w:firstLine="567"/>
        <w:jc w:val="both"/>
        <w:rPr>
          <w:rFonts w:ascii="Arial Narrow" w:hAnsi="Arial Narrow" w:cs="Times New Roman"/>
        </w:rPr>
      </w:pPr>
    </w:p>
    <w:p w14:paraId="5012CFDC" w14:textId="77777777" w:rsidR="00E73A40" w:rsidRPr="00F56F73" w:rsidRDefault="00E73A40" w:rsidP="00E73A40">
      <w:pPr>
        <w:pStyle w:val="Odsekzoznamu"/>
        <w:widowControl w:val="0"/>
        <w:numPr>
          <w:ilvl w:val="0"/>
          <w:numId w:val="20"/>
        </w:numPr>
        <w:suppressAutoHyphens/>
        <w:autoSpaceDN w:val="0"/>
        <w:spacing w:after="0" w:line="288" w:lineRule="auto"/>
        <w:ind w:left="851" w:hanging="567"/>
        <w:jc w:val="both"/>
        <w:textAlignment w:val="baseline"/>
        <w:rPr>
          <w:rFonts w:ascii="Arial Narrow" w:hAnsi="Arial Narrow" w:cs="Times New Roman"/>
          <w:b/>
          <w:bCs/>
          <w:u w:val="single"/>
        </w:rPr>
      </w:pPr>
      <w:r w:rsidRPr="00F56F73">
        <w:rPr>
          <w:rFonts w:ascii="Arial Narrow" w:hAnsi="Arial Narrow" w:cs="Times New Roman"/>
          <w:b/>
          <w:bCs/>
          <w:u w:val="single"/>
        </w:rPr>
        <w:t>Zabezpečiť pred vznikom odpadov odovzdávaných podľa § 14 ods. 1 písm. e) preukázateľný zmluvný vzťah o fyzickom nakladaní s nimi, uzatvorený minimálne v rozsahu určenom vykonávacím predpisom.</w:t>
      </w:r>
    </w:p>
    <w:p w14:paraId="7CBD0B0D" w14:textId="77777777" w:rsidR="00E73A40" w:rsidRPr="00F56F73"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sidRPr="00F56F73">
        <w:rPr>
          <w:rStyle w:val="Zstupntext"/>
          <w:rFonts w:ascii="Arial Narrow" w:hAnsi="Arial Narrow"/>
          <w:color w:val="000000"/>
        </w:rPr>
        <w:t xml:space="preserve">Uvedenou povinnosťou sa má dosiahnuť jednoduchšie a preukázateľnejšie dokladovanie spôsobu nakladania s odpadmi z akejkoľvek stavebnej činnosti. Táto povinnosť je rozšírenie povinnosti podľa § 14 ods. 1 písm. e) – odovzdať odpady len osobe oprávnenej na nakladanie s odpadmi a má zabezpečiť, </w:t>
      </w:r>
      <w:r w:rsidRPr="00F56F73">
        <w:rPr>
          <w:rStyle w:val="Zstupntext"/>
          <w:rFonts w:ascii="Arial Narrow" w:hAnsi="Arial Narrow"/>
          <w:color w:val="000000"/>
        </w:rPr>
        <w:lastRenderedPageBreak/>
        <w:t xml:space="preserve">aby pôvodca </w:t>
      </w:r>
      <w:r w:rsidRPr="00057D1B">
        <w:rPr>
          <w:rStyle w:val="Zstupntext"/>
          <w:rFonts w:ascii="Arial Narrow" w:hAnsi="Arial Narrow"/>
          <w:color w:val="auto"/>
        </w:rPr>
        <w:t xml:space="preserve">stavebných odpadov a odpadov z demolácií mal buď priamy zmluvný vzťah, respektíve aspoň reálnu informáciu (od generálneho dodávateľa stavby) o oprávnenej osobe, ktorá bude zabezpečovať fyzické nakladanie (zber alebo spracovanie) so stavebnými odpadmi alebo odpadmi z demolácií zo stavby pre ktorú bolo vydané stavebné povolenie, povolenie na odstránenie stavby alebo iné povolenie podľa Stavebného zákona. Povinnosť mať zmluvný vzťah sa časovo viaže až k reálnemu začiatku výkonu stavebnej činnosti. </w:t>
      </w:r>
      <w:r w:rsidRPr="00F56F73">
        <w:rPr>
          <w:rStyle w:val="Zstupntext"/>
          <w:rFonts w:ascii="Arial Narrow" w:hAnsi="Arial Narrow"/>
          <w:color w:val="000000"/>
        </w:rPr>
        <w:t xml:space="preserve">Uvedená povinnosť platí aj pre fyzické osoby, ktoré si budú stavebnú činnosť realizovať svojpomocne. Spôsob preukazovania uvedenej povinnosti je uvedený v časti </w:t>
      </w:r>
      <w:r>
        <w:rPr>
          <w:rStyle w:val="Zstupntext"/>
          <w:rFonts w:ascii="Arial Narrow" w:hAnsi="Arial Narrow"/>
          <w:color w:val="000000"/>
        </w:rPr>
        <w:t>1.</w:t>
      </w:r>
      <w:r w:rsidRPr="00F56F73">
        <w:rPr>
          <w:rStyle w:val="Zstupntext"/>
          <w:rFonts w:ascii="Arial Narrow" w:hAnsi="Arial Narrow"/>
          <w:color w:val="000000"/>
        </w:rPr>
        <w:t>3</w:t>
      </w:r>
      <w:r>
        <w:rPr>
          <w:rStyle w:val="Zstupntext"/>
          <w:rFonts w:ascii="Arial Narrow" w:hAnsi="Arial Narrow"/>
          <w:color w:val="000000"/>
        </w:rPr>
        <w:t>.2</w:t>
      </w:r>
      <w:r w:rsidRPr="00F56F73">
        <w:rPr>
          <w:rStyle w:val="Zstupntext"/>
          <w:rFonts w:ascii="Arial Narrow" w:hAnsi="Arial Narrow"/>
          <w:color w:val="000000"/>
        </w:rPr>
        <w:t xml:space="preserve"> príručky.</w:t>
      </w:r>
    </w:p>
    <w:p w14:paraId="7B5DF3A5" w14:textId="77777777" w:rsidR="00E73A40" w:rsidRDefault="00E73A40" w:rsidP="00E73A40">
      <w:pPr>
        <w:widowControl w:val="0"/>
        <w:suppressAutoHyphens/>
        <w:autoSpaceDN w:val="0"/>
        <w:spacing w:after="0" w:line="288" w:lineRule="auto"/>
        <w:ind w:left="567"/>
        <w:jc w:val="both"/>
        <w:textAlignment w:val="baseline"/>
        <w:rPr>
          <w:rFonts w:ascii="Arial Narrow" w:hAnsi="Arial Narrow" w:cs="Times New Roman"/>
        </w:rPr>
      </w:pPr>
    </w:p>
    <w:p w14:paraId="5E58FFF1" w14:textId="77777777" w:rsidR="00E73A40" w:rsidRPr="00F56F73"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Pr>
          <w:rFonts w:ascii="Arial Narrow" w:hAnsi="Arial Narrow" w:cs="Times New Roman"/>
        </w:rPr>
        <w:t>V zmysle Nariadenia o mechanizme a v súlade so Systémom implementácie Plánu obnovy a odolnosti SR a princípom „výrazne nenarušiť“ je pôvodca stavebného odpadu a odpadu z demolácie povinný plniť túto požiadavku (cieľ 70%) a preukázať jej plnenie na úrovni každej budovy jednotlivo, a to aj v prípade stavieb, pri ktorých zastavaná plocha nedosahuje 300</w:t>
      </w:r>
      <w:r w:rsidRPr="00103282">
        <w:rPr>
          <w:rFonts w:ascii="Arial Narrow" w:hAnsi="Arial Narrow" w:cs="Times New Roman"/>
        </w:rPr>
        <w:t xml:space="preserve"> </w:t>
      </w:r>
      <w:r w:rsidRPr="00060C34">
        <w:rPr>
          <w:rFonts w:ascii="Arial Narrow" w:hAnsi="Arial Narrow" w:cs="Times New Roman"/>
        </w:rPr>
        <w:t>m</w:t>
      </w:r>
      <w:r w:rsidRPr="00060C34">
        <w:rPr>
          <w:rFonts w:ascii="Arial Narrow" w:hAnsi="Arial Narrow" w:cs="Times New Roman"/>
          <w:vertAlign w:val="superscript"/>
        </w:rPr>
        <w:t>2</w:t>
      </w:r>
      <w:r>
        <w:rPr>
          <w:rFonts w:ascii="Arial Narrow" w:hAnsi="Arial Narrow" w:cs="Times New Roman"/>
          <w:vertAlign w:val="superscript"/>
        </w:rPr>
        <w:t xml:space="preserve">  </w:t>
      </w:r>
      <w:r>
        <w:rPr>
          <w:rFonts w:ascii="Arial Narrow" w:hAnsi="Arial Narrow" w:cs="Times New Roman"/>
        </w:rPr>
        <w:t xml:space="preserve">(podrobnosti v časti 1.3.2). </w:t>
      </w:r>
    </w:p>
    <w:p w14:paraId="175FBC43" w14:textId="77777777" w:rsidR="00E73A40" w:rsidRDefault="00E73A40" w:rsidP="00E73A40">
      <w:pPr>
        <w:spacing w:after="0" w:line="288" w:lineRule="auto"/>
        <w:ind w:left="284"/>
        <w:rPr>
          <w:rFonts w:ascii="Arial Narrow" w:hAnsi="Arial Narrow" w:cs="Times New Roman"/>
        </w:rPr>
      </w:pPr>
    </w:p>
    <w:p w14:paraId="4EC6058B" w14:textId="77777777" w:rsidR="00E73A40" w:rsidRDefault="00E73A40" w:rsidP="00E73A40">
      <w:pPr>
        <w:spacing w:after="0" w:line="288" w:lineRule="auto"/>
        <w:rPr>
          <w:rFonts w:ascii="Arial Narrow" w:hAnsi="Arial Narrow" w:cs="Times New Roman"/>
          <w:sz w:val="24"/>
          <w:szCs w:val="24"/>
        </w:rPr>
      </w:pPr>
    </w:p>
    <w:p w14:paraId="1DCF8FF9" w14:textId="77777777" w:rsidR="00E73A40" w:rsidRPr="00363C50" w:rsidRDefault="00E73A40" w:rsidP="00E73A40">
      <w:pPr>
        <w:spacing w:after="120" w:line="288" w:lineRule="auto"/>
        <w:ind w:left="567" w:hanging="283"/>
        <w:jc w:val="both"/>
        <w:rPr>
          <w:rFonts w:ascii="Arial Narrow" w:hAnsi="Arial Narrow" w:cs="Times New Roman"/>
          <w:b/>
          <w:bCs/>
        </w:rPr>
      </w:pPr>
      <w:r>
        <w:rPr>
          <w:rFonts w:ascii="Arial Narrow" w:hAnsi="Arial Narrow" w:cs="Times New Roman"/>
          <w:b/>
          <w:bCs/>
        </w:rPr>
        <w:t>1.3.</w:t>
      </w:r>
      <w:r>
        <w:rPr>
          <w:rFonts w:ascii="Arial Narrow" w:hAnsi="Arial Narrow" w:cs="Times New Roman"/>
          <w:b/>
          <w:bCs/>
        </w:rPr>
        <w:tab/>
      </w:r>
      <w:r w:rsidRPr="00363C50">
        <w:rPr>
          <w:rFonts w:ascii="Arial Narrow" w:hAnsi="Arial Narrow" w:cs="Times New Roman"/>
          <w:b/>
          <w:bCs/>
        </w:rPr>
        <w:t>Verifikácia požiadaviek</w:t>
      </w:r>
    </w:p>
    <w:p w14:paraId="3ED2FB34" w14:textId="77777777" w:rsidR="00E73A40" w:rsidRDefault="00E73A40" w:rsidP="00E73A40">
      <w:pPr>
        <w:spacing w:after="120" w:line="288" w:lineRule="auto"/>
        <w:ind w:left="1418" w:hanging="567"/>
        <w:jc w:val="both"/>
        <w:rPr>
          <w:rFonts w:ascii="Arial Narrow" w:hAnsi="Arial Narrow" w:cs="Times New Roman"/>
          <w:b/>
          <w:bCs/>
        </w:rPr>
      </w:pPr>
      <w:r>
        <w:rPr>
          <w:rFonts w:ascii="Arial Narrow" w:hAnsi="Arial Narrow" w:cs="Times New Roman"/>
          <w:b/>
          <w:bCs/>
        </w:rPr>
        <w:t>1.3.1.</w:t>
      </w:r>
      <w:r>
        <w:rPr>
          <w:rFonts w:ascii="Arial Narrow" w:hAnsi="Arial Narrow" w:cs="Times New Roman"/>
          <w:b/>
          <w:bCs/>
        </w:rPr>
        <w:tab/>
        <w:t>V prípade svojpomoci</w:t>
      </w:r>
    </w:p>
    <w:p w14:paraId="3EFBD920" w14:textId="77777777" w:rsidR="00E73A40" w:rsidRDefault="00E73A40" w:rsidP="00E73A40">
      <w:pPr>
        <w:spacing w:after="0" w:line="288" w:lineRule="auto"/>
        <w:ind w:left="851" w:firstLine="567"/>
        <w:jc w:val="both"/>
        <w:rPr>
          <w:rFonts w:ascii="Arial Narrow" w:hAnsi="Arial Narrow" w:cs="Times New Roman"/>
        </w:rPr>
      </w:pPr>
      <w:r>
        <w:rPr>
          <w:rFonts w:ascii="Arial Narrow" w:hAnsi="Arial Narrow" w:cs="Times New Roman"/>
        </w:rPr>
        <w:t xml:space="preserve">Pre projekty spojené s výstavbou a rekonštrukciou budov, ktoré sú financované z Mechanizmu na podporu obnovy a odolnosti sa za hodnoverné </w:t>
      </w:r>
      <w:r w:rsidRPr="00607B81">
        <w:rPr>
          <w:rFonts w:ascii="Arial Narrow" w:hAnsi="Arial Narrow" w:cs="Times New Roman"/>
        </w:rPr>
        <w:t>preukázanie plnenia požiadav</w:t>
      </w:r>
      <w:r>
        <w:rPr>
          <w:rFonts w:ascii="Arial Narrow" w:hAnsi="Arial Narrow" w:cs="Times New Roman"/>
        </w:rPr>
        <w:t xml:space="preserve">ky „70% cieľa“ pre každú budovu </w:t>
      </w:r>
      <w:r w:rsidRPr="00607B81">
        <w:rPr>
          <w:rFonts w:ascii="Arial Narrow" w:hAnsi="Arial Narrow" w:cs="Times New Roman"/>
        </w:rPr>
        <w:t>u jednotlivých pôvodcov odpadov budú považova</w:t>
      </w:r>
      <w:r>
        <w:rPr>
          <w:rFonts w:ascii="Arial Narrow" w:hAnsi="Arial Narrow" w:cs="Times New Roman"/>
        </w:rPr>
        <w:t>ť</w:t>
      </w:r>
      <w:r w:rsidRPr="00607B81">
        <w:rPr>
          <w:rFonts w:ascii="Arial Narrow" w:hAnsi="Arial Narrow" w:cs="Times New Roman"/>
        </w:rPr>
        <w:t xml:space="preserve"> nasledovné doklady: </w:t>
      </w:r>
    </w:p>
    <w:p w14:paraId="5EC5754B" w14:textId="77777777" w:rsidR="00E73A40" w:rsidRPr="00607B81" w:rsidRDefault="00E73A40" w:rsidP="00E73A40">
      <w:pPr>
        <w:spacing w:after="0" w:line="288" w:lineRule="auto"/>
        <w:ind w:left="851" w:firstLine="567"/>
        <w:jc w:val="both"/>
        <w:rPr>
          <w:rFonts w:ascii="Arial Narrow" w:hAnsi="Arial Narrow" w:cs="Times New Roman"/>
        </w:rPr>
      </w:pPr>
    </w:p>
    <w:p w14:paraId="5831A1D3" w14:textId="77777777" w:rsidR="00E73A40" w:rsidRDefault="00E73A40" w:rsidP="00E73A40">
      <w:pPr>
        <w:pStyle w:val="Odsekzoznamu"/>
        <w:numPr>
          <w:ilvl w:val="0"/>
          <w:numId w:val="9"/>
        </w:numPr>
        <w:spacing w:after="0" w:line="288" w:lineRule="auto"/>
        <w:ind w:left="1134" w:hanging="283"/>
        <w:jc w:val="both"/>
        <w:rPr>
          <w:rFonts w:ascii="Arial Narrow" w:hAnsi="Arial Narrow" w:cs="Times New Roman"/>
        </w:rPr>
      </w:pPr>
      <w:r w:rsidRPr="00607B81">
        <w:rPr>
          <w:rFonts w:ascii="Arial Narrow" w:hAnsi="Arial Narrow" w:cs="Times New Roman"/>
          <w:b/>
          <w:bCs/>
        </w:rPr>
        <w:t>Odpad z jednoduchých a drobných stavieb:</w:t>
      </w:r>
      <w:r w:rsidRPr="00607B81">
        <w:rPr>
          <w:rFonts w:ascii="Arial Narrow" w:hAnsi="Arial Narrow" w:cs="Times New Roman"/>
        </w:rPr>
        <w:t xml:space="preserve"> </w:t>
      </w:r>
      <w:r w:rsidRPr="00607B81">
        <w:rPr>
          <w:rFonts w:ascii="Arial Narrow" w:hAnsi="Arial Narrow" w:cs="Times New Roman"/>
          <w:u w:val="single"/>
        </w:rPr>
        <w:t>Potvrdenie o odovzdaní stavebných odpadov a odpadov z rekonštrukcie alebo demolácie</w:t>
      </w:r>
      <w:r>
        <w:rPr>
          <w:rFonts w:ascii="Arial Narrow" w:hAnsi="Arial Narrow" w:cs="Times New Roman"/>
          <w:u w:val="single"/>
        </w:rPr>
        <w:t xml:space="preserve"> (za realizovanú stavbu)</w:t>
      </w:r>
      <w:r w:rsidRPr="00607B81">
        <w:rPr>
          <w:rFonts w:ascii="Arial Narrow" w:hAnsi="Arial Narrow" w:cs="Times New Roman"/>
          <w:u w:val="single"/>
        </w:rPr>
        <w:t xml:space="preserve"> firme oprávnenej na nakladanie s odpadmi</w:t>
      </w:r>
      <w:r w:rsidRPr="00607B81">
        <w:rPr>
          <w:rFonts w:ascii="Arial Narrow" w:hAnsi="Arial Narrow" w:cs="Times New Roman"/>
        </w:rPr>
        <w:t>, čiže zberovej spoločnosti</w:t>
      </w:r>
      <w:r>
        <w:rPr>
          <w:rFonts w:ascii="Arial Narrow" w:hAnsi="Arial Narrow" w:cs="Times New Roman"/>
        </w:rPr>
        <w:t>,</w:t>
      </w:r>
      <w:r w:rsidRPr="00607B81">
        <w:rPr>
          <w:rFonts w:ascii="Arial Narrow" w:hAnsi="Arial Narrow" w:cs="Times New Roman"/>
        </w:rPr>
        <w:t xml:space="preserve"> ak pôjde o stavebné odpady produkované zo stavebnej činnosti, na ktorú bude vydané akékoľvek povolenie stavebného úradu. </w:t>
      </w:r>
    </w:p>
    <w:p w14:paraId="031A04DB" w14:textId="77777777" w:rsidR="00E73A40" w:rsidRPr="00607B81" w:rsidRDefault="00E73A40" w:rsidP="00E73A40">
      <w:pPr>
        <w:pStyle w:val="Odsekzoznamu"/>
        <w:spacing w:after="0" w:line="288" w:lineRule="auto"/>
        <w:ind w:left="1134" w:hanging="283"/>
        <w:jc w:val="both"/>
        <w:rPr>
          <w:rFonts w:ascii="Arial Narrow" w:hAnsi="Arial Narrow" w:cs="Times New Roman"/>
        </w:rPr>
      </w:pPr>
      <w:r w:rsidRPr="00607B81">
        <w:rPr>
          <w:rFonts w:ascii="Arial Narrow" w:hAnsi="Arial Narrow" w:cs="Times New Roman"/>
        </w:rPr>
        <w:t xml:space="preserve">Potvrdením sa rozumie – </w:t>
      </w:r>
      <w:r w:rsidRPr="00607B81">
        <w:rPr>
          <w:rFonts w:ascii="Arial Narrow" w:hAnsi="Arial Narrow" w:cs="Times New Roman"/>
          <w:u w:val="single"/>
        </w:rPr>
        <w:t>vážny lístok zo zariadenia na zber stavebného odpadu obsahujúci údaje odovzdávajúceho a prijímajúceho, číslo odpadu, množstvo odpadu, spôsob nakladania s odpadom a dátum prijatia odpadu.</w:t>
      </w:r>
      <w:r w:rsidRPr="00607B81">
        <w:rPr>
          <w:rFonts w:ascii="Arial Narrow" w:hAnsi="Arial Narrow" w:cs="Times New Roman"/>
        </w:rPr>
        <w:t xml:space="preserve"> Potvrdením môže byť aj </w:t>
      </w:r>
      <w:r w:rsidRPr="00607B81">
        <w:rPr>
          <w:rFonts w:ascii="Arial Narrow" w:hAnsi="Arial Narrow" w:cs="Times New Roman"/>
          <w:u w:val="single"/>
        </w:rPr>
        <w:t>iný doklad (potvrdenie o prevzatí)</w:t>
      </w:r>
      <w:r w:rsidRPr="00607B81">
        <w:rPr>
          <w:rFonts w:ascii="Arial Narrow" w:hAnsi="Arial Narrow" w:cs="Times New Roman"/>
        </w:rPr>
        <w:t xml:space="preserve"> obsahujúci vyššie uvedené údaje.</w:t>
      </w:r>
      <w:r>
        <w:rPr>
          <w:rFonts w:ascii="Arial Narrow" w:hAnsi="Arial Narrow" w:cs="Times New Roman"/>
        </w:rPr>
        <w:t xml:space="preserve"> </w:t>
      </w:r>
    </w:p>
    <w:p w14:paraId="1838F9F0" w14:textId="77777777" w:rsidR="00E73A40" w:rsidRDefault="00E73A40" w:rsidP="00E73A40">
      <w:pPr>
        <w:pStyle w:val="Odsekzoznamu"/>
        <w:numPr>
          <w:ilvl w:val="0"/>
          <w:numId w:val="9"/>
        </w:numPr>
        <w:spacing w:after="0" w:line="288" w:lineRule="auto"/>
        <w:ind w:left="1134" w:hanging="283"/>
        <w:jc w:val="both"/>
        <w:rPr>
          <w:rFonts w:ascii="Arial Narrow" w:hAnsi="Arial Narrow" w:cs="Times New Roman"/>
        </w:rPr>
      </w:pPr>
      <w:r w:rsidRPr="00607B81">
        <w:rPr>
          <w:rFonts w:ascii="Arial Narrow" w:hAnsi="Arial Narrow" w:cs="Times New Roman"/>
          <w:b/>
          <w:bCs/>
        </w:rPr>
        <w:t>Odpad z bežných udržiavacích prác:</w:t>
      </w:r>
      <w:r w:rsidRPr="00607B81">
        <w:rPr>
          <w:rFonts w:ascii="Arial Narrow" w:hAnsi="Arial Narrow" w:cs="Times New Roman"/>
        </w:rPr>
        <w:t xml:space="preserve"> </w:t>
      </w:r>
      <w:r w:rsidRPr="00607B81">
        <w:rPr>
          <w:rFonts w:ascii="Arial Narrow" w:hAnsi="Arial Narrow" w:cs="Times New Roman"/>
          <w:u w:val="single"/>
        </w:rPr>
        <w:t xml:space="preserve">Potvrdenie o odovzdaní drobného stavebného odpadu do systému obce </w:t>
      </w:r>
      <w:r>
        <w:rPr>
          <w:rFonts w:ascii="Arial Narrow" w:hAnsi="Arial Narrow" w:cs="Times New Roman"/>
          <w:u w:val="single"/>
        </w:rPr>
        <w:t xml:space="preserve">(za realizovanú stavbu) </w:t>
      </w:r>
      <w:r w:rsidRPr="00607B81">
        <w:rPr>
          <w:rFonts w:ascii="Arial Narrow" w:hAnsi="Arial Narrow" w:cs="Times New Roman"/>
          <w:u w:val="single"/>
        </w:rPr>
        <w:t>podľa platného VZN</w:t>
      </w:r>
      <w:r w:rsidRPr="00607B81">
        <w:rPr>
          <w:rFonts w:ascii="Arial Narrow" w:hAnsi="Arial Narrow" w:cs="Times New Roman"/>
        </w:rPr>
        <w:t xml:space="preserve"> o nakladaní s komunálnymi odpadmi a drobnými stavebnými odpadmi od obce / mesta, respektíve ním povereného subjektu zabezpečujúceho nakladanie s drobným stavebným odpadom</w:t>
      </w:r>
      <w:r>
        <w:rPr>
          <w:rFonts w:ascii="Arial Narrow" w:hAnsi="Arial Narrow" w:cs="Times New Roman"/>
        </w:rPr>
        <w:t>.</w:t>
      </w:r>
    </w:p>
    <w:p w14:paraId="5CD91E64" w14:textId="77777777" w:rsidR="00E73A40" w:rsidRDefault="00E73A40" w:rsidP="00E73A40">
      <w:pPr>
        <w:pStyle w:val="Odsekzoznamu"/>
        <w:spacing w:after="0" w:line="288" w:lineRule="auto"/>
        <w:ind w:left="851"/>
        <w:jc w:val="both"/>
        <w:rPr>
          <w:rFonts w:ascii="Arial Narrow" w:hAnsi="Arial Narrow" w:cs="Times New Roman"/>
        </w:rPr>
      </w:pPr>
    </w:p>
    <w:p w14:paraId="106FC7A2" w14:textId="77777777" w:rsidR="00E73A40" w:rsidRDefault="00E73A40" w:rsidP="00E73A40">
      <w:pPr>
        <w:spacing w:after="0" w:line="288" w:lineRule="auto"/>
        <w:ind w:left="851" w:firstLine="567"/>
        <w:jc w:val="both"/>
        <w:rPr>
          <w:rFonts w:ascii="Arial Narrow" w:hAnsi="Arial Narrow" w:cs="Times New Roman"/>
          <w:sz w:val="24"/>
          <w:szCs w:val="24"/>
        </w:rPr>
      </w:pPr>
      <w:r w:rsidRPr="008E7A9F">
        <w:rPr>
          <w:rFonts w:ascii="Arial Narrow" w:hAnsi="Arial Narrow" w:cs="Times New Roman"/>
        </w:rPr>
        <w:t>Uvedené potvrdenia fyzická osoba predkladá spolu so súhrnným dokumentom sumarizujúcim údaje o vzniku odpadu a nakladaní s týmto odpadom.</w:t>
      </w:r>
    </w:p>
    <w:p w14:paraId="2B4A5B82" w14:textId="77777777" w:rsidR="00E73A40" w:rsidRDefault="00E73A40" w:rsidP="00E73A40">
      <w:pPr>
        <w:spacing w:after="0" w:line="288" w:lineRule="auto"/>
        <w:rPr>
          <w:rFonts w:ascii="Arial Narrow" w:hAnsi="Arial Narrow" w:cs="Times New Roman"/>
          <w:sz w:val="24"/>
          <w:szCs w:val="24"/>
        </w:rPr>
      </w:pPr>
    </w:p>
    <w:p w14:paraId="5EA552E8" w14:textId="77777777" w:rsidR="00E73A40" w:rsidRDefault="00E73A40" w:rsidP="00E73A40">
      <w:pPr>
        <w:spacing w:after="0" w:line="288" w:lineRule="auto"/>
        <w:ind w:left="1418" w:hanging="567"/>
        <w:rPr>
          <w:rFonts w:ascii="Arial Narrow" w:hAnsi="Arial Narrow" w:cs="Times New Roman"/>
          <w:sz w:val="24"/>
          <w:szCs w:val="24"/>
        </w:rPr>
      </w:pPr>
      <w:r>
        <w:rPr>
          <w:rFonts w:ascii="Arial Narrow" w:hAnsi="Arial Narrow" w:cs="Times New Roman"/>
          <w:b/>
          <w:bCs/>
        </w:rPr>
        <w:t>1.3.2.</w:t>
      </w:r>
      <w:r>
        <w:rPr>
          <w:rFonts w:ascii="Arial Narrow" w:hAnsi="Arial Narrow" w:cs="Times New Roman"/>
          <w:b/>
          <w:bCs/>
        </w:rPr>
        <w:tab/>
        <w:t>V prípade realizácie</w:t>
      </w:r>
      <w:r w:rsidRPr="00792BFF">
        <w:rPr>
          <w:rFonts w:ascii="Arial Narrow" w:hAnsi="Arial Narrow" w:cs="Times New Roman"/>
          <w:b/>
          <w:bCs/>
        </w:rPr>
        <w:t xml:space="preserve"> právnick</w:t>
      </w:r>
      <w:r>
        <w:rPr>
          <w:rFonts w:ascii="Arial Narrow" w:hAnsi="Arial Narrow" w:cs="Times New Roman"/>
          <w:b/>
          <w:bCs/>
        </w:rPr>
        <w:t>ou</w:t>
      </w:r>
      <w:r w:rsidRPr="00792BFF">
        <w:rPr>
          <w:rFonts w:ascii="Arial Narrow" w:hAnsi="Arial Narrow" w:cs="Times New Roman"/>
          <w:b/>
          <w:bCs/>
        </w:rPr>
        <w:t xml:space="preserve"> osob</w:t>
      </w:r>
      <w:r>
        <w:rPr>
          <w:rFonts w:ascii="Arial Narrow" w:hAnsi="Arial Narrow" w:cs="Times New Roman"/>
          <w:b/>
          <w:bCs/>
        </w:rPr>
        <w:t>ou</w:t>
      </w:r>
      <w:r w:rsidRPr="00792BFF">
        <w:rPr>
          <w:rFonts w:ascii="Arial Narrow" w:hAnsi="Arial Narrow" w:cs="Times New Roman"/>
          <w:b/>
          <w:bCs/>
        </w:rPr>
        <w:t xml:space="preserve"> a</w:t>
      </w:r>
      <w:r>
        <w:rPr>
          <w:rFonts w:ascii="Arial Narrow" w:hAnsi="Arial Narrow" w:cs="Times New Roman"/>
          <w:b/>
          <w:bCs/>
        </w:rPr>
        <w:t>lebo</w:t>
      </w:r>
      <w:r w:rsidRPr="00792BFF">
        <w:rPr>
          <w:rFonts w:ascii="Arial Narrow" w:hAnsi="Arial Narrow" w:cs="Times New Roman"/>
          <w:b/>
          <w:bCs/>
        </w:rPr>
        <w:t> fyzick</w:t>
      </w:r>
      <w:r>
        <w:rPr>
          <w:rFonts w:ascii="Arial Narrow" w:hAnsi="Arial Narrow" w:cs="Times New Roman"/>
          <w:b/>
          <w:bCs/>
        </w:rPr>
        <w:t>ou</w:t>
      </w:r>
      <w:r w:rsidRPr="00792BFF">
        <w:rPr>
          <w:rFonts w:ascii="Arial Narrow" w:hAnsi="Arial Narrow" w:cs="Times New Roman"/>
          <w:b/>
          <w:bCs/>
        </w:rPr>
        <w:t xml:space="preserve"> osob</w:t>
      </w:r>
      <w:r>
        <w:rPr>
          <w:rFonts w:ascii="Arial Narrow" w:hAnsi="Arial Narrow" w:cs="Times New Roman"/>
          <w:b/>
          <w:bCs/>
        </w:rPr>
        <w:t>ou</w:t>
      </w:r>
      <w:r w:rsidRPr="00792BFF">
        <w:rPr>
          <w:rFonts w:ascii="Arial Narrow" w:hAnsi="Arial Narrow" w:cs="Times New Roman"/>
          <w:b/>
          <w:bCs/>
        </w:rPr>
        <w:t xml:space="preserve"> </w:t>
      </w:r>
      <w:r>
        <w:rPr>
          <w:rFonts w:ascii="Arial Narrow" w:hAnsi="Arial Narrow" w:cs="Times New Roman"/>
          <w:b/>
          <w:bCs/>
        </w:rPr>
        <w:t>–</w:t>
      </w:r>
      <w:r w:rsidRPr="00792BFF">
        <w:rPr>
          <w:rFonts w:ascii="Arial Narrow" w:hAnsi="Arial Narrow" w:cs="Times New Roman"/>
          <w:b/>
          <w:bCs/>
        </w:rPr>
        <w:t xml:space="preserve"> podnikateľ</w:t>
      </w:r>
      <w:r>
        <w:rPr>
          <w:rFonts w:ascii="Arial Narrow" w:hAnsi="Arial Narrow" w:cs="Times New Roman"/>
          <w:b/>
          <w:bCs/>
        </w:rPr>
        <w:t>om</w:t>
      </w:r>
    </w:p>
    <w:p w14:paraId="076A6F78" w14:textId="77777777" w:rsidR="00E73A40" w:rsidRDefault="00E73A40" w:rsidP="00E73A40">
      <w:pPr>
        <w:spacing w:after="0" w:line="288" w:lineRule="auto"/>
        <w:rPr>
          <w:rFonts w:ascii="Arial Narrow" w:hAnsi="Arial Narrow" w:cs="Times New Roman"/>
          <w:sz w:val="24"/>
          <w:szCs w:val="24"/>
        </w:rPr>
      </w:pPr>
    </w:p>
    <w:p w14:paraId="1942F243" w14:textId="77777777" w:rsidR="00E73A40" w:rsidRDefault="00E73A40" w:rsidP="00E73A40">
      <w:pPr>
        <w:spacing w:after="0" w:line="288" w:lineRule="auto"/>
        <w:ind w:left="851" w:firstLine="567"/>
        <w:jc w:val="both"/>
        <w:rPr>
          <w:rFonts w:ascii="Arial Narrow" w:hAnsi="Arial Narrow" w:cs="Times New Roman"/>
        </w:rPr>
      </w:pPr>
      <w:r>
        <w:rPr>
          <w:rFonts w:ascii="Arial Narrow" w:hAnsi="Arial Narrow" w:cs="Times New Roman"/>
        </w:rPr>
        <w:t xml:space="preserve">Pre projekty spojené s výstavbou a rekonštrukciou budov, ktoré sú financované z Mechanizmu na podporu obnovy a odolnosti sa za hodnoverné </w:t>
      </w:r>
      <w:r w:rsidRPr="00607B81">
        <w:rPr>
          <w:rFonts w:ascii="Arial Narrow" w:hAnsi="Arial Narrow" w:cs="Times New Roman"/>
        </w:rPr>
        <w:t>preukázanie plnenia požiadav</w:t>
      </w:r>
      <w:r>
        <w:rPr>
          <w:rFonts w:ascii="Arial Narrow" w:hAnsi="Arial Narrow" w:cs="Times New Roman"/>
        </w:rPr>
        <w:t xml:space="preserve">ky „70% cieľa“ pre každú budovu </w:t>
      </w:r>
      <w:r w:rsidRPr="00607B81">
        <w:rPr>
          <w:rFonts w:ascii="Arial Narrow" w:hAnsi="Arial Narrow" w:cs="Times New Roman"/>
        </w:rPr>
        <w:t>u jednotlivých pôvodcov odpadov budú považova</w:t>
      </w:r>
      <w:r>
        <w:rPr>
          <w:rFonts w:ascii="Arial Narrow" w:hAnsi="Arial Narrow" w:cs="Times New Roman"/>
        </w:rPr>
        <w:t>ť</w:t>
      </w:r>
      <w:r w:rsidRPr="00607B81">
        <w:rPr>
          <w:rFonts w:ascii="Arial Narrow" w:hAnsi="Arial Narrow" w:cs="Times New Roman"/>
        </w:rPr>
        <w:t xml:space="preserve"> nasledovné doklady:</w:t>
      </w:r>
    </w:p>
    <w:p w14:paraId="3854B980" w14:textId="77777777" w:rsidR="00E73A40" w:rsidRDefault="00E73A40" w:rsidP="00E73A40">
      <w:pPr>
        <w:spacing w:after="0" w:line="288" w:lineRule="auto"/>
        <w:ind w:left="284"/>
        <w:jc w:val="both"/>
        <w:rPr>
          <w:rFonts w:ascii="Arial Narrow" w:hAnsi="Arial Narrow" w:cs="Times New Roman"/>
        </w:rPr>
      </w:pPr>
    </w:p>
    <w:p w14:paraId="255D3014" w14:textId="77777777" w:rsidR="00E73A40" w:rsidRPr="002A1AE4" w:rsidRDefault="00E73A40" w:rsidP="00E73A40">
      <w:pPr>
        <w:pStyle w:val="Odsekzoznamu"/>
        <w:numPr>
          <w:ilvl w:val="0"/>
          <w:numId w:val="9"/>
        </w:numPr>
        <w:spacing w:after="0" w:line="288" w:lineRule="auto"/>
        <w:ind w:left="851" w:hanging="284"/>
        <w:jc w:val="both"/>
        <w:rPr>
          <w:rFonts w:ascii="Arial Narrow" w:hAnsi="Arial Narrow" w:cs="Times New Roman"/>
          <w:u w:val="single"/>
        </w:rPr>
      </w:pPr>
      <w:r w:rsidRPr="002A1AE4">
        <w:rPr>
          <w:rFonts w:ascii="Arial Narrow" w:hAnsi="Arial Narrow" w:cs="Times New Roman"/>
          <w:u w:val="single"/>
        </w:rPr>
        <w:t>Potvrdenie alebo iný doklad (napr. faktúra) o odovzdaní stavebných odpadov a odpadov z rekonštrukcie alebo demolácie firme oprávnenej na nakladanie s odpadmi</w:t>
      </w:r>
      <w:r w:rsidRPr="002A1AE4">
        <w:rPr>
          <w:rFonts w:ascii="Arial Narrow" w:hAnsi="Arial Narrow" w:cs="Times New Roman"/>
        </w:rPr>
        <w:t xml:space="preserve"> (spoločnosť oprávnená na zber odpadov, </w:t>
      </w:r>
      <w:r w:rsidRPr="002A1AE4">
        <w:rPr>
          <w:rFonts w:ascii="Arial Narrow" w:hAnsi="Arial Narrow" w:cs="Times New Roman"/>
        </w:rPr>
        <w:lastRenderedPageBreak/>
        <w:t xml:space="preserve">spoločnosť oprávnená na prevádzkovanie zariadenia na zhodnocovanie alebo zneškodňovanie stavebných odpadov a odpadov z demolácií) </w:t>
      </w:r>
      <w:r w:rsidRPr="002A1AE4">
        <w:rPr>
          <w:rFonts w:ascii="Arial Narrow" w:hAnsi="Arial Narrow" w:cs="Times New Roman"/>
          <w:u w:val="single"/>
        </w:rPr>
        <w:t>obsahujúci údaje odovzdávajúceho</w:t>
      </w:r>
      <w:r w:rsidRPr="002A1AE4">
        <w:rPr>
          <w:rFonts w:ascii="Arial Narrow" w:hAnsi="Arial Narrow" w:cs="Times New Roman"/>
        </w:rPr>
        <w:t xml:space="preserve"> (vrátane stavby, z ktorej odpad pochádza) </w:t>
      </w:r>
      <w:r w:rsidRPr="002A1AE4">
        <w:rPr>
          <w:rFonts w:ascii="Arial Narrow" w:hAnsi="Arial Narrow" w:cs="Times New Roman"/>
          <w:u w:val="single"/>
        </w:rPr>
        <w:t>a prijímajúceho, číslo odpadu, množstvo odpadu, spôsob nakladania s odpadom a dátum prijatia odpadu.</w:t>
      </w:r>
    </w:p>
    <w:p w14:paraId="030A3B2C" w14:textId="77777777" w:rsidR="00E73A40" w:rsidRPr="002A1AE4" w:rsidRDefault="00E73A40" w:rsidP="00E73A40">
      <w:pPr>
        <w:pStyle w:val="Odsekzoznamu"/>
        <w:numPr>
          <w:ilvl w:val="0"/>
          <w:numId w:val="9"/>
        </w:numPr>
        <w:spacing w:after="0" w:line="288" w:lineRule="auto"/>
        <w:ind w:left="851" w:hanging="284"/>
        <w:jc w:val="both"/>
        <w:rPr>
          <w:rFonts w:ascii="Arial Narrow" w:hAnsi="Arial Narrow" w:cs="Times New Roman"/>
        </w:rPr>
      </w:pPr>
      <w:r w:rsidRPr="002A1AE4">
        <w:rPr>
          <w:rFonts w:ascii="Arial Narrow" w:hAnsi="Arial Narrow" w:cs="Times New Roman"/>
          <w:u w:val="single"/>
        </w:rPr>
        <w:t>Informácia o následnom nakladaní s odpadmi ak nasledovným držiteľom odpadov nie je zariadenie na zhodnocovanie alebo zneškodňovanie odpadov</w:t>
      </w:r>
      <w:r w:rsidRPr="002A1AE4">
        <w:rPr>
          <w:rFonts w:ascii="Arial Narrow" w:hAnsi="Arial Narrow" w:cs="Times New Roman"/>
        </w:rPr>
        <w:t xml:space="preserve"> (</w:t>
      </w:r>
      <w:r>
        <w:rPr>
          <w:rFonts w:ascii="Arial Narrow" w:hAnsi="Arial Narrow" w:cs="Times New Roman"/>
        </w:rPr>
        <w:t>povinnosť</w:t>
      </w:r>
      <w:r w:rsidRPr="002A1AE4">
        <w:rPr>
          <w:rFonts w:ascii="Arial Narrow" w:hAnsi="Arial Narrow" w:cs="Times New Roman"/>
        </w:rPr>
        <w:t xml:space="preserve"> podľa § 14 ods. 1 písm. h) zákona o odpadoch).</w:t>
      </w:r>
    </w:p>
    <w:p w14:paraId="3A8CBA89" w14:textId="77777777" w:rsidR="00E73A40" w:rsidRPr="008E7A9F" w:rsidRDefault="00E73A40" w:rsidP="00E73A40">
      <w:pPr>
        <w:pStyle w:val="Odsekzoznamu"/>
        <w:numPr>
          <w:ilvl w:val="0"/>
          <w:numId w:val="9"/>
        </w:numPr>
        <w:spacing w:after="0" w:line="288" w:lineRule="auto"/>
        <w:ind w:left="851" w:hanging="284"/>
        <w:jc w:val="both"/>
        <w:rPr>
          <w:rFonts w:ascii="Arial Narrow" w:hAnsi="Arial Narrow" w:cs="Times New Roman"/>
        </w:rPr>
      </w:pPr>
      <w:r w:rsidRPr="002A1AE4">
        <w:rPr>
          <w:rFonts w:ascii="Arial Narrow" w:hAnsi="Arial Narrow" w:cs="Times New Roman"/>
          <w:u w:val="single"/>
        </w:rPr>
        <w:t>Sumarizácia údajov o vzniku stavebných odpadov a odpadov z demolácie a následnom nakladaní s ním preukazujúca splnenie požiadavky aby minimálne 70 % hmotnosti</w:t>
      </w:r>
      <w:r w:rsidRPr="002A1AE4">
        <w:rPr>
          <w:rFonts w:ascii="Arial Narrow" w:hAnsi="Arial Narrow" w:cs="Times New Roman"/>
        </w:rPr>
        <w:t xml:space="preserve"> takéhoto nie nebezpečného odpadu </w:t>
      </w:r>
      <w:r w:rsidRPr="002A1AE4">
        <w:rPr>
          <w:rFonts w:ascii="Arial Narrow" w:hAnsi="Arial Narrow" w:cs="Times New Roman"/>
          <w:u w:val="single"/>
        </w:rPr>
        <w:t>bolo zhodnocovaných</w:t>
      </w:r>
      <w:r w:rsidRPr="002A1AE4">
        <w:rPr>
          <w:rFonts w:ascii="Arial Narrow" w:hAnsi="Arial Narrow" w:cs="Times New Roman"/>
        </w:rPr>
        <w:t xml:space="preserve"> – v rozsahu Ohlásenia o vzniku odpadov a nakladaní s ním (príloha č. 2 vyhlášky </w:t>
      </w:r>
      <w:r w:rsidRPr="008E7A9F">
        <w:rPr>
          <w:rFonts w:ascii="Arial Narrow" w:hAnsi="Arial Narrow" w:cs="Times New Roman"/>
        </w:rPr>
        <w:t xml:space="preserve">č. 366/2015 </w:t>
      </w:r>
      <w:proofErr w:type="spellStart"/>
      <w:r w:rsidRPr="008E7A9F">
        <w:rPr>
          <w:rFonts w:ascii="Arial Narrow" w:hAnsi="Arial Narrow" w:cs="Times New Roman"/>
        </w:rPr>
        <w:t>Z.z</w:t>
      </w:r>
      <w:proofErr w:type="spellEnd"/>
      <w:r w:rsidRPr="008E7A9F">
        <w:rPr>
          <w:rFonts w:ascii="Arial Narrow" w:hAnsi="Arial Narrow" w:cs="Times New Roman"/>
        </w:rPr>
        <w:t>.).</w:t>
      </w:r>
    </w:p>
    <w:p w14:paraId="43DCF26A" w14:textId="77777777" w:rsidR="00E73A40" w:rsidRDefault="00E73A40" w:rsidP="00E73A40">
      <w:pPr>
        <w:spacing w:after="0" w:line="288" w:lineRule="auto"/>
        <w:ind w:left="284"/>
        <w:jc w:val="both"/>
        <w:rPr>
          <w:rFonts w:ascii="Arial Narrow" w:hAnsi="Arial Narrow" w:cs="Times New Roman"/>
        </w:rPr>
      </w:pPr>
    </w:p>
    <w:p w14:paraId="0E4C926B" w14:textId="77777777" w:rsidR="00E73A40" w:rsidRDefault="00E73A40" w:rsidP="00E73A40">
      <w:pPr>
        <w:spacing w:after="0" w:line="288" w:lineRule="auto"/>
        <w:ind w:left="851" w:firstLine="567"/>
        <w:jc w:val="both"/>
        <w:rPr>
          <w:rFonts w:ascii="Arial Narrow" w:hAnsi="Arial Narrow" w:cs="Times New Roman"/>
          <w:sz w:val="24"/>
          <w:szCs w:val="24"/>
        </w:rPr>
      </w:pPr>
      <w:r w:rsidRPr="008E7A9F">
        <w:rPr>
          <w:rFonts w:ascii="Arial Narrow" w:hAnsi="Arial Narrow" w:cs="Times New Roman"/>
        </w:rPr>
        <w:t>Uvedenú dokumentáciu právnická osoba a fyzická osoba-podnikateľ predkladajú spolu so súhrnným dokumentom sumarizujúcim údaje o vzniku odpadu a nakladaní s týmto odpadom.</w:t>
      </w:r>
    </w:p>
    <w:p w14:paraId="2A99D868" w14:textId="77777777" w:rsidR="00E73A40" w:rsidRPr="001A03DC" w:rsidRDefault="00E73A40" w:rsidP="00E73A40">
      <w:pPr>
        <w:spacing w:after="0" w:line="288" w:lineRule="auto"/>
        <w:rPr>
          <w:rFonts w:ascii="Arial Narrow" w:hAnsi="Arial Narrow" w:cs="Times New Roman"/>
          <w:sz w:val="24"/>
          <w:szCs w:val="24"/>
        </w:rPr>
      </w:pPr>
    </w:p>
    <w:p w14:paraId="6B0FD6D6" w14:textId="77777777" w:rsidR="00E73A40" w:rsidRPr="00830914" w:rsidRDefault="00E73A40" w:rsidP="00E73A40">
      <w:pPr>
        <w:pStyle w:val="Odsekzoznamu"/>
        <w:numPr>
          <w:ilvl w:val="0"/>
          <w:numId w:val="16"/>
        </w:numPr>
        <w:spacing w:after="120" w:line="288" w:lineRule="auto"/>
        <w:ind w:left="284" w:hanging="284"/>
        <w:contextualSpacing w:val="0"/>
        <w:jc w:val="both"/>
        <w:rPr>
          <w:rFonts w:ascii="Arial Narrow" w:hAnsi="Arial Narrow" w:cs="Times New Roman"/>
          <w:b/>
          <w:bCs/>
          <w:color w:val="2E74B5" w:themeColor="accent1" w:themeShade="BF"/>
          <w:sz w:val="32"/>
          <w:szCs w:val="32"/>
        </w:rPr>
      </w:pPr>
      <w:r w:rsidRPr="00830914">
        <w:rPr>
          <w:rFonts w:ascii="Arial Narrow" w:hAnsi="Arial Narrow" w:cs="Times New Roman"/>
          <w:b/>
          <w:bCs/>
          <w:color w:val="2E74B5" w:themeColor="accent1" w:themeShade="BF"/>
          <w:sz w:val="32"/>
          <w:szCs w:val="32"/>
        </w:rPr>
        <w:t>Právne požiadavky a verifikácia ich plnenia pri nakladaní so stavebnými odpadmi a odpadmi z demolácií v prípade projektov rekonštrukcie verejných budov</w:t>
      </w:r>
    </w:p>
    <w:p w14:paraId="59B1AD67" w14:textId="77777777" w:rsidR="00E73A40" w:rsidRPr="00F56F73" w:rsidRDefault="00E73A40" w:rsidP="00E73A40">
      <w:pPr>
        <w:spacing w:after="0" w:line="288" w:lineRule="auto"/>
        <w:ind w:left="284"/>
        <w:jc w:val="both"/>
        <w:rPr>
          <w:rFonts w:ascii="Arial Narrow" w:hAnsi="Arial Narrow" w:cs="Times New Roman"/>
        </w:rPr>
      </w:pPr>
      <w:r w:rsidRPr="00F56F73">
        <w:rPr>
          <w:rFonts w:ascii="Arial Narrow" w:hAnsi="Arial Narrow" w:cs="Times New Roman"/>
        </w:rPr>
        <w:t xml:space="preserve">Stavebné odpady a odpady z demolácií predstavujú dlhodobo, z hľadiska produkcie odpadov, najvýznamnejší odpadový prúd. Zároveň sú špecifické svojím vysokým potenciálom opätovného použitia a recyklácie, vrátane nahradzovania veľkého množstva primárnych surovín. Z novely zákona č. 79/2015 </w:t>
      </w:r>
      <w:proofErr w:type="spellStart"/>
      <w:r w:rsidRPr="00F56F73">
        <w:rPr>
          <w:rFonts w:ascii="Arial Narrow" w:hAnsi="Arial Narrow" w:cs="Times New Roman"/>
        </w:rPr>
        <w:t>Z.z</w:t>
      </w:r>
      <w:proofErr w:type="spellEnd"/>
      <w:r w:rsidRPr="00F56F73">
        <w:rPr>
          <w:rFonts w:ascii="Arial Narrow" w:hAnsi="Arial Narrow" w:cs="Times New Roman"/>
        </w:rPr>
        <w:t xml:space="preserve">. o odpadoch </w:t>
      </w:r>
      <w:r>
        <w:rPr>
          <w:rFonts w:ascii="Arial Narrow" w:hAnsi="Arial Narrow" w:cs="Times New Roman"/>
        </w:rPr>
        <w:t>účinnej od 30.6.2022</w:t>
      </w:r>
      <w:r w:rsidRPr="00F56F73">
        <w:rPr>
          <w:rFonts w:ascii="Arial Narrow" w:hAnsi="Arial Narrow" w:cs="Times New Roman"/>
        </w:rPr>
        <w:t xml:space="preserve"> vyplýva, </w:t>
      </w:r>
      <w:bookmarkStart w:id="18" w:name="_Hlk92567857"/>
      <w:r w:rsidRPr="00F56F73">
        <w:rPr>
          <w:rFonts w:ascii="Arial Narrow" w:hAnsi="Arial Narrow" w:cs="Times New Roman"/>
        </w:rPr>
        <w:t>aby najmenej 70% (hmotnosti) stavebného odpadu a odpadu z demolácií, ktorý vznikne počas realizácie stavby alebo demolácie neznečisteného škodlivinami, bolo zhodnoteného alebo recyklovaného</w:t>
      </w:r>
      <w:bookmarkEnd w:id="18"/>
      <w:r w:rsidRPr="00F56F73">
        <w:rPr>
          <w:rFonts w:ascii="Arial Narrow" w:hAnsi="Arial Narrow" w:cs="Times New Roman"/>
        </w:rPr>
        <w:t>.</w:t>
      </w:r>
      <w:r>
        <w:rPr>
          <w:rFonts w:ascii="Arial Narrow" w:hAnsi="Arial Narrow" w:cs="Times New Roman"/>
        </w:rPr>
        <w:t xml:space="preserve"> Na uvedenú požiadavku sú viazané hlavné zmeny v prijatej novele zákona o odpadoch a spočívajú hlavne v rozšírení povinností pôvodcu odpadov pri stavebných odpadoch a odpadoch z demolácií. Novými povinnosťami je predovšetkým deklarovanie zhodnotenia najmenej 70% nie nebezpečných stavebných odpadov  produkovaných v príslušnom kalendárnom roku, zabezpečenie selektívnej demolácie a oddeľovanie jednotlivých druhov stavebných materiálov a stavebných odpadov, zabezpečenie zhodnotenia odpadov priamo na stavbe a výstup z recyklácie na nej priamo použiť, ak je to ekonomicky, organizačne a technicky možné, ako aj samo auditovanie demolačných prác pred ich uskutočnením a po ich uskutočnení.</w:t>
      </w:r>
    </w:p>
    <w:p w14:paraId="1056245C" w14:textId="77777777" w:rsidR="00E73A40" w:rsidRPr="001A03DC" w:rsidRDefault="00E73A40" w:rsidP="00E73A40">
      <w:pPr>
        <w:spacing w:after="0" w:line="288" w:lineRule="auto"/>
        <w:ind w:left="284"/>
        <w:jc w:val="both"/>
        <w:rPr>
          <w:rFonts w:ascii="Arial Narrow" w:hAnsi="Arial Narrow" w:cs="Times New Roman"/>
          <w:sz w:val="24"/>
          <w:szCs w:val="24"/>
        </w:rPr>
      </w:pPr>
    </w:p>
    <w:p w14:paraId="53BD8C07" w14:textId="77777777" w:rsidR="00E73A40" w:rsidRPr="001A03DC" w:rsidRDefault="00E73A40" w:rsidP="00E73A40">
      <w:pPr>
        <w:pStyle w:val="Odsekzoznamu"/>
        <w:numPr>
          <w:ilvl w:val="1"/>
          <w:numId w:val="16"/>
        </w:numPr>
        <w:spacing w:after="120" w:line="288" w:lineRule="auto"/>
        <w:ind w:left="851" w:hanging="567"/>
        <w:contextualSpacing w:val="0"/>
        <w:jc w:val="both"/>
        <w:rPr>
          <w:rFonts w:ascii="Arial Narrow" w:hAnsi="Arial Narrow" w:cs="Times New Roman"/>
          <w:b/>
          <w:bCs/>
          <w:sz w:val="24"/>
          <w:szCs w:val="24"/>
        </w:rPr>
      </w:pPr>
      <w:r>
        <w:rPr>
          <w:rFonts w:ascii="Arial Narrow" w:hAnsi="Arial Narrow" w:cs="Times New Roman"/>
          <w:b/>
          <w:bCs/>
          <w:sz w:val="24"/>
          <w:szCs w:val="24"/>
        </w:rPr>
        <w:t>Pred 30.6.2022</w:t>
      </w:r>
    </w:p>
    <w:p w14:paraId="29B1C1A2" w14:textId="77777777" w:rsidR="00E73A40" w:rsidRPr="0036050F" w:rsidRDefault="00E73A40" w:rsidP="00E73A40">
      <w:pPr>
        <w:spacing w:after="0" w:line="288" w:lineRule="auto"/>
        <w:ind w:left="284"/>
        <w:jc w:val="both"/>
        <w:rPr>
          <w:rFonts w:ascii="Arial Narrow" w:hAnsi="Arial Narrow" w:cs="Times New Roman"/>
        </w:rPr>
      </w:pPr>
      <w:r w:rsidRPr="0036050F">
        <w:rPr>
          <w:rFonts w:ascii="Arial Narrow" w:hAnsi="Arial Narrow" w:cs="Times New Roman"/>
        </w:rPr>
        <w:t xml:space="preserve">Pôvodca stavebných odpadov a odpadov z demolácií, ktorým je právnická osoba alebo fyzická osoba – podnikateľ </w:t>
      </w:r>
      <w:r>
        <w:rPr>
          <w:rFonts w:ascii="Arial Narrow" w:hAnsi="Arial Narrow" w:cs="Times New Roman"/>
        </w:rPr>
        <w:t xml:space="preserve">(stavebná firma), </w:t>
      </w:r>
      <w:r w:rsidRPr="0036050F">
        <w:rPr>
          <w:rFonts w:ascii="Arial Narrow" w:hAnsi="Arial Narrow" w:cs="Times New Roman"/>
        </w:rPr>
        <w:t>ktor</w:t>
      </w:r>
      <w:r>
        <w:rPr>
          <w:rFonts w:ascii="Arial Narrow" w:hAnsi="Arial Narrow" w:cs="Times New Roman"/>
        </w:rPr>
        <w:t>á</w:t>
      </w:r>
      <w:r w:rsidRPr="0036050F">
        <w:rPr>
          <w:rFonts w:ascii="Arial Narrow" w:hAnsi="Arial Narrow" w:cs="Times New Roman"/>
        </w:rPr>
        <w:t xml:space="preserve"> </w:t>
      </w:r>
      <w:r>
        <w:rPr>
          <w:rFonts w:ascii="Arial Narrow" w:hAnsi="Arial Narrow" w:cs="Times New Roman"/>
        </w:rPr>
        <w:t>na základe zmluvného vzťahu vykonáva</w:t>
      </w:r>
      <w:r w:rsidRPr="0036050F">
        <w:rPr>
          <w:rFonts w:ascii="Arial Narrow" w:hAnsi="Arial Narrow" w:cs="Times New Roman"/>
        </w:rPr>
        <w:t xml:space="preserve"> stavebn</w:t>
      </w:r>
      <w:r>
        <w:rPr>
          <w:rFonts w:ascii="Arial Narrow" w:hAnsi="Arial Narrow" w:cs="Times New Roman"/>
        </w:rPr>
        <w:t>ú</w:t>
      </w:r>
      <w:r w:rsidRPr="0036050F">
        <w:rPr>
          <w:rFonts w:ascii="Arial Narrow" w:hAnsi="Arial Narrow" w:cs="Times New Roman"/>
        </w:rPr>
        <w:t xml:space="preserve"> činnosť </w:t>
      </w:r>
      <w:r>
        <w:rPr>
          <w:rFonts w:ascii="Arial Narrow" w:hAnsi="Arial Narrow" w:cs="Times New Roman"/>
        </w:rPr>
        <w:t>pre stavebníka</w:t>
      </w:r>
      <w:r w:rsidRPr="0036050F">
        <w:rPr>
          <w:rFonts w:ascii="Arial Narrow" w:hAnsi="Arial Narrow" w:cs="Times New Roman"/>
        </w:rPr>
        <w:t xml:space="preserve"> </w:t>
      </w:r>
      <w:r>
        <w:rPr>
          <w:rFonts w:ascii="Arial Narrow" w:hAnsi="Arial Narrow" w:cs="Times New Roman"/>
        </w:rPr>
        <w:t>bola pred 30.6.2022</w:t>
      </w:r>
      <w:r w:rsidRPr="0036050F">
        <w:rPr>
          <w:rFonts w:ascii="Arial Narrow" w:hAnsi="Arial Narrow" w:cs="Times New Roman"/>
        </w:rPr>
        <w:t xml:space="preserve"> povinná plniť všetky povinnosti ustanovené v § 14 zákona o</w:t>
      </w:r>
      <w:r>
        <w:rPr>
          <w:rFonts w:ascii="Arial Narrow" w:hAnsi="Arial Narrow" w:cs="Times New Roman"/>
        </w:rPr>
        <w:t> </w:t>
      </w:r>
      <w:r w:rsidRPr="0036050F">
        <w:rPr>
          <w:rFonts w:ascii="Arial Narrow" w:hAnsi="Arial Narrow" w:cs="Times New Roman"/>
        </w:rPr>
        <w:t>odpadoch.</w:t>
      </w:r>
    </w:p>
    <w:p w14:paraId="235E3C92" w14:textId="77777777" w:rsidR="00E73A40" w:rsidRPr="001A03DC" w:rsidRDefault="00E73A40" w:rsidP="00E73A40">
      <w:pPr>
        <w:spacing w:after="0" w:line="288" w:lineRule="auto"/>
        <w:ind w:left="284" w:firstLine="567"/>
        <w:jc w:val="both"/>
        <w:rPr>
          <w:rFonts w:ascii="Arial Narrow" w:hAnsi="Arial Narrow" w:cs="Times New Roman"/>
          <w:sz w:val="24"/>
          <w:szCs w:val="24"/>
        </w:rPr>
      </w:pPr>
    </w:p>
    <w:p w14:paraId="714662E9" w14:textId="77777777" w:rsidR="00E73A40" w:rsidRDefault="00E73A40" w:rsidP="00E73A40">
      <w:pPr>
        <w:spacing w:after="0" w:line="288" w:lineRule="auto"/>
        <w:ind w:left="284"/>
        <w:jc w:val="both"/>
        <w:rPr>
          <w:rFonts w:ascii="Arial Narrow" w:hAnsi="Arial Narrow" w:cs="Times New Roman"/>
        </w:rPr>
      </w:pPr>
      <w:r w:rsidRPr="0036050F">
        <w:rPr>
          <w:rFonts w:ascii="Arial Narrow" w:hAnsi="Arial Narrow" w:cs="Times New Roman"/>
        </w:rPr>
        <w:t>Medzi hlavné povinnosti pôvodcu stavebných odpadov a odpadov z demolácií patrí:</w:t>
      </w:r>
    </w:p>
    <w:p w14:paraId="344D757D" w14:textId="77777777" w:rsidR="00E73A40" w:rsidRPr="0036050F" w:rsidRDefault="00E73A40" w:rsidP="00E73A40">
      <w:pPr>
        <w:spacing w:after="0" w:line="288" w:lineRule="auto"/>
        <w:ind w:left="284"/>
        <w:jc w:val="both"/>
        <w:rPr>
          <w:rFonts w:ascii="Arial Narrow" w:hAnsi="Arial Narrow" w:cs="Times New Roman"/>
        </w:rPr>
      </w:pPr>
    </w:p>
    <w:p w14:paraId="1AA1052B" w14:textId="77777777" w:rsidR="00E73A40" w:rsidRPr="0036050F" w:rsidRDefault="00E73A40" w:rsidP="00E73A40">
      <w:pPr>
        <w:pStyle w:val="Standard"/>
        <w:numPr>
          <w:ilvl w:val="0"/>
          <w:numId w:val="46"/>
        </w:numPr>
        <w:spacing w:after="0" w:line="288" w:lineRule="auto"/>
        <w:jc w:val="both"/>
        <w:rPr>
          <w:rFonts w:ascii="Arial Narrow" w:hAnsi="Arial Narrow" w:cs="Times New Roman"/>
        </w:rPr>
      </w:pPr>
      <w:r w:rsidRPr="0036050F">
        <w:rPr>
          <w:rFonts w:ascii="Arial Narrow" w:hAnsi="Arial Narrow" w:cs="Times New Roman"/>
          <w:u w:val="single"/>
        </w:rPr>
        <w:t>správne zaradiť odpad alebo zabezpečiť správnosť zaradenia odpadu podľa Katalógu odpadov</w:t>
      </w:r>
      <w:r w:rsidRPr="0036050F">
        <w:rPr>
          <w:rFonts w:ascii="Arial Narrow" w:hAnsi="Arial Narrow" w:cs="Times New Roman"/>
        </w:rPr>
        <w:t>:</w:t>
      </w:r>
    </w:p>
    <w:p w14:paraId="2E500469"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Odpady sa zaraďujú podľa postupu prílohy č. 1 časť C vyhlášky č. 365/2015 Z., ktorou sa ustanovuje Katalóg odpadov, a ak hovoríme o stavebných odpadoch a odpadoch z demolácií tak sa zaraďujú podľa časti B do skupiny 17 – Stavebné odpady a odpady z demolácií vrátane výkopovej zeminy z kontaminovaných miest.</w:t>
      </w:r>
    </w:p>
    <w:p w14:paraId="4EC5F60D"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lastRenderedPageBreak/>
        <w:t>Ak pôvodca nevie odpad jednoznačne zaradiť, musí zabezpečiť správnosť zaradenia, alebo požiada podľa § 107 písm. h) o rozhodnutie okresný úrad v sídle kraja, odbor starostlivosti o životné prostredie – OU OŽP, ktorý rozhodne o zaradení odpadu v správnom konaní. Pôvodca stavebného odpadu, ktorý nemá správne zaradený odpad, resp. správne zaradený podľa Katalógu odpadov, sa dopúšťa správneho deliktu podľa § 117 ods. 1, za ktoré sa ukladá pokuta od 500 EUR do 50 000 EUR.</w:t>
      </w:r>
    </w:p>
    <w:p w14:paraId="1B7D3C9F" w14:textId="77777777" w:rsidR="00E73A40" w:rsidRPr="0036050F" w:rsidRDefault="00E73A40" w:rsidP="00E73A40">
      <w:pPr>
        <w:pStyle w:val="Standard"/>
        <w:spacing w:after="0" w:line="288" w:lineRule="auto"/>
        <w:ind w:left="709"/>
        <w:jc w:val="both"/>
        <w:rPr>
          <w:rFonts w:ascii="Arial Narrow" w:hAnsi="Arial Narrow" w:cs="Times New Roman"/>
        </w:rPr>
      </w:pPr>
    </w:p>
    <w:p w14:paraId="2E8B68D1" w14:textId="77777777" w:rsidR="00E73A40" w:rsidRPr="0036050F" w:rsidRDefault="00E73A40" w:rsidP="00E73A40">
      <w:pPr>
        <w:pStyle w:val="Standard"/>
        <w:numPr>
          <w:ilvl w:val="0"/>
          <w:numId w:val="46"/>
        </w:numPr>
        <w:spacing w:after="0" w:line="288" w:lineRule="auto"/>
        <w:jc w:val="both"/>
        <w:rPr>
          <w:rFonts w:ascii="Arial Narrow" w:hAnsi="Arial Narrow" w:cs="Times New Roman"/>
        </w:rPr>
      </w:pPr>
      <w:r w:rsidRPr="0036050F">
        <w:rPr>
          <w:rFonts w:ascii="Arial Narrow" w:hAnsi="Arial Narrow" w:cs="Times New Roman"/>
          <w:u w:val="single"/>
        </w:rPr>
        <w:t>zhromažďovať odpady vytriedené podľa druhov odpadov a zabezpečiť ich pred znehodnotením, odcudzením alebo iným nežiaducim únikom</w:t>
      </w:r>
      <w:r w:rsidRPr="0036050F">
        <w:rPr>
          <w:rFonts w:ascii="Arial Narrow" w:hAnsi="Arial Narrow" w:cs="Times New Roman"/>
        </w:rPr>
        <w:t>:</w:t>
      </w:r>
    </w:p>
    <w:p w14:paraId="3540F796"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Povinnosť sa týka každého pôvodcu a držiteľa odpadu. Sleduje sa ňou zabránenie zmiešavaniu odpadov, ktoré by mohlo sťažiť alebo znemožniť ich ďalšie zhodnotenie, prípadne sťažiť ich zneškodnenie. Druh odpadu je označený v Katalógu odpadov šesťmiestnym číslom. Výnimkou z tejto povinnosti je postup podľa § 97 ods. 1 písm. i), kedy je v rozsahu súhlasu orgánu štátnej správy odpadového hospodárstva možné odpady netriediť a zmiešavať.</w:t>
      </w:r>
    </w:p>
    <w:p w14:paraId="18671148"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Za porušenie tejto povinnosti ustanovuje zákon právnickým osobám a fyzickým osobám–podnikateľom pokutu podľa § 117 ods. 3 od 1 200 EUR do 120 000 EUR.</w:t>
      </w:r>
    </w:p>
    <w:p w14:paraId="450EBE30" w14:textId="77777777" w:rsidR="00E73A40" w:rsidRPr="0036050F" w:rsidRDefault="00E73A40" w:rsidP="00E73A40">
      <w:pPr>
        <w:pStyle w:val="Standard"/>
        <w:spacing w:after="0" w:line="288" w:lineRule="auto"/>
        <w:ind w:left="709"/>
        <w:jc w:val="both"/>
        <w:rPr>
          <w:rFonts w:ascii="Arial Narrow" w:hAnsi="Arial Narrow" w:cs="Times New Roman"/>
        </w:rPr>
      </w:pPr>
    </w:p>
    <w:p w14:paraId="61A318C5" w14:textId="77777777" w:rsidR="00E73A40" w:rsidRPr="0036050F" w:rsidRDefault="00E73A40" w:rsidP="00E73A40">
      <w:pPr>
        <w:pStyle w:val="Standard"/>
        <w:numPr>
          <w:ilvl w:val="0"/>
          <w:numId w:val="46"/>
        </w:numPr>
        <w:spacing w:after="0" w:line="288" w:lineRule="auto"/>
        <w:jc w:val="both"/>
        <w:rPr>
          <w:rFonts w:ascii="Arial Narrow" w:hAnsi="Arial Narrow" w:cs="Times New Roman"/>
        </w:rPr>
      </w:pPr>
      <w:r w:rsidRPr="0036050F">
        <w:rPr>
          <w:rFonts w:ascii="Arial Narrow" w:hAnsi="Arial Narrow" w:cs="Times New Roman"/>
          <w:u w:val="single"/>
        </w:rPr>
        <w:t>zhromažďovať oddelene nebezpečné odpady podľa ich druhov, označovať ich určeným spôsobom a nakladať s nimi v súlade s týmto zákonom a osobitnými predpismi</w:t>
      </w:r>
      <w:r w:rsidRPr="0036050F">
        <w:rPr>
          <w:rFonts w:ascii="Arial Narrow" w:hAnsi="Arial Narrow" w:cs="Times New Roman"/>
        </w:rPr>
        <w:t>:</w:t>
      </w:r>
    </w:p>
    <w:p w14:paraId="48FA1588"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Povinnosť duplikuje povinnosť uvedenú v predchádzajúcom bode a aj tu sa ňou sleduje zabránenie zmiešavania odpadov, ktoré by mohlo zabrániť alebo znemožniť ich zhodnocovanie alebo aj zneškodňovanie. Toto ustanovenie zákona však ďalej ukladá povinnosť označiť nebezpečné odpady určeným spôsobom, ktorý je charakterizovaný v §  6 ods.  3 Vyhlášky MŽP SR č. 371/2015 Z. z., ktorou sa vykonávajú niektoré ustanovenia zákona o odpadoch. Uvedené ustanovenie ukladá, že nebezpečné odpady a tiež sklad, v ktorom sa skladujú alebo zhromažďujú nebezpečné odpady, sa musia označiť identifikačným listom nebezpečného odpadu, ktorého vzor je ustanovený v prílohe č. 7 uvedenej vyhlášky.</w:t>
      </w:r>
    </w:p>
    <w:p w14:paraId="3D18E5B0"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Za porušenie tejto povinnosti ustanovuje zákon pokutu podľa § 117 ods. 3 od 1 200 EUR do 120 000 EUR.</w:t>
      </w:r>
    </w:p>
    <w:p w14:paraId="7F305E43" w14:textId="77777777" w:rsidR="00E73A40" w:rsidRPr="0036050F" w:rsidRDefault="00E73A40" w:rsidP="00E73A40">
      <w:pPr>
        <w:pStyle w:val="Standard"/>
        <w:spacing w:after="0" w:line="288" w:lineRule="auto"/>
        <w:ind w:left="709"/>
        <w:jc w:val="both"/>
        <w:rPr>
          <w:rFonts w:ascii="Arial Narrow" w:hAnsi="Arial Narrow" w:cs="Times New Roman"/>
        </w:rPr>
      </w:pPr>
    </w:p>
    <w:p w14:paraId="7D9D1B8F" w14:textId="77777777" w:rsidR="00E73A40" w:rsidRPr="0036050F" w:rsidRDefault="00E73A40" w:rsidP="00E73A40">
      <w:pPr>
        <w:pStyle w:val="Odsekzoznamu"/>
        <w:numPr>
          <w:ilvl w:val="0"/>
          <w:numId w:val="46"/>
        </w:numPr>
        <w:spacing w:after="0" w:line="288" w:lineRule="auto"/>
        <w:jc w:val="both"/>
        <w:rPr>
          <w:rFonts w:ascii="Arial Narrow" w:hAnsi="Arial Narrow" w:cs="Times New Roman"/>
        </w:rPr>
      </w:pPr>
      <w:r w:rsidRPr="0036050F">
        <w:rPr>
          <w:rFonts w:ascii="Arial Narrow" w:hAnsi="Arial Narrow" w:cs="Times New Roman"/>
          <w:u w:val="single"/>
        </w:rPr>
        <w:t>zabezpečiť spracovanie odpadu v zmysle hierarchie odpadového hospodárstva</w:t>
      </w:r>
      <w:r w:rsidRPr="0036050F">
        <w:rPr>
          <w:rFonts w:ascii="Arial Narrow" w:hAnsi="Arial Narrow" w:cs="Times New Roman"/>
        </w:rPr>
        <w:t>:</w:t>
      </w:r>
    </w:p>
    <w:p w14:paraId="0F373A75"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 xml:space="preserve">Splnenie povinnosti sa požaduje od všetkých pôvodcov a držiteľov odpadov. Táto povinnosť je v súlade s hierarchiou odpadového hospodárstva vyjadrenou v §  6 zákona o odpadoch. Ak držiteľ nemôže zhodnotiť odpady sám, je povinný ponúknuť ich na zhodnotenie inému, pričom zneškodnenie odpadu je až posledným stupňom nakladania s odpadom. Informáciu o vhodných zariadeniach na zhodnotenie odpadu možno získať aj na základe žiadosti o informáciu na MŽP SR ako aj na okresných a obecných úradoch. </w:t>
      </w:r>
    </w:p>
    <w:p w14:paraId="54CA5792" w14:textId="77777777" w:rsidR="00E73A40" w:rsidRPr="0036050F" w:rsidRDefault="00E73A40" w:rsidP="00E73A40">
      <w:pPr>
        <w:spacing w:after="0" w:line="288" w:lineRule="auto"/>
        <w:ind w:left="709"/>
        <w:jc w:val="both"/>
        <w:rPr>
          <w:rFonts w:ascii="Arial Narrow" w:hAnsi="Arial Narrow" w:cs="Times New Roman"/>
        </w:rPr>
      </w:pPr>
    </w:p>
    <w:p w14:paraId="718E574D" w14:textId="77777777" w:rsidR="00E73A40" w:rsidRPr="0036050F" w:rsidRDefault="00E73A40" w:rsidP="00E73A40">
      <w:pPr>
        <w:pStyle w:val="Odsekzoznamu"/>
        <w:numPr>
          <w:ilvl w:val="0"/>
          <w:numId w:val="46"/>
        </w:numPr>
        <w:spacing w:after="0" w:line="288" w:lineRule="auto"/>
        <w:jc w:val="both"/>
        <w:rPr>
          <w:rFonts w:ascii="Arial Narrow" w:hAnsi="Arial Narrow" w:cs="Times New Roman"/>
        </w:rPr>
      </w:pPr>
      <w:r w:rsidRPr="0036050F">
        <w:rPr>
          <w:rFonts w:ascii="Arial Narrow" w:hAnsi="Arial Narrow" w:cs="Times New Roman"/>
          <w:u w:val="single"/>
        </w:rPr>
        <w:t>odovzdať odpady len osobe oprávnenej nakladať s odpadmi podľa tohto zákona</w:t>
      </w:r>
      <w:r w:rsidRPr="0036050F">
        <w:rPr>
          <w:rFonts w:ascii="Arial Narrow" w:hAnsi="Arial Narrow" w:cs="Times New Roman"/>
        </w:rPr>
        <w:t>:</w:t>
      </w:r>
    </w:p>
    <w:p w14:paraId="7CB807F3"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 xml:space="preserve">Predmetná povinnosť zvyšuje zodpovednosť držiteľa za to, čo sa stane s jeho odpadom a komu ho odovzdá na ďalšie nakladanie. S niektorými druhmi alebo kategóriami odpadov môžu nakladať len osoby, ktoré splnia osobitné podmienky (napr. autorizácia, nakladanie s nebezpečnými odpadmi). Držiteľ si musí  overiť, či osoba, ktorej odpad odovzdáva resp. ktorá za neho preberá povinnosti, je oprávnená na nakladanie s týmto odpadom. Overenie oprávnenosti nakladania s odpadmi je možné uskutočniť nasledovným postupom: </w:t>
      </w:r>
    </w:p>
    <w:p w14:paraId="3B15F388" w14:textId="77777777" w:rsidR="00E73A40" w:rsidRPr="0036050F" w:rsidRDefault="00E73A40" w:rsidP="00E73A40">
      <w:pPr>
        <w:spacing w:after="0" w:line="288" w:lineRule="auto"/>
        <w:ind w:left="993" w:hanging="284"/>
        <w:jc w:val="both"/>
        <w:rPr>
          <w:rFonts w:ascii="Arial Narrow" w:hAnsi="Arial Narrow" w:cs="Times New Roman"/>
        </w:rPr>
      </w:pPr>
      <w:r w:rsidRPr="0036050F">
        <w:rPr>
          <w:rFonts w:ascii="Arial Narrow" w:hAnsi="Arial Narrow" w:cs="Times New Roman"/>
        </w:rPr>
        <w:t xml:space="preserve">1. </w:t>
      </w:r>
      <w:r>
        <w:rPr>
          <w:rFonts w:ascii="Arial Narrow" w:hAnsi="Arial Narrow" w:cs="Times New Roman"/>
        </w:rPr>
        <w:tab/>
      </w:r>
      <w:r w:rsidRPr="0036050F">
        <w:rPr>
          <w:rFonts w:ascii="Arial Narrow" w:hAnsi="Arial Narrow" w:cs="Times New Roman"/>
        </w:rPr>
        <w:t>skontrolovať v Obchodnom registri alebo v Živnostenskom registri, či plánovaný nasledujúci držiteľ má udelenú voľnú živnosť na „nakladanie s ostatnými odpadmi“, alebo  v prípade  nebezpečného odpadu,  či má udelenú viazanú živnosť na „nakladanie s nebezpečnými odpadmi“</w:t>
      </w:r>
    </w:p>
    <w:p w14:paraId="542C84CB" w14:textId="77777777" w:rsidR="00E73A40" w:rsidRPr="0036050F" w:rsidRDefault="00E73A40" w:rsidP="00E73A40">
      <w:pPr>
        <w:spacing w:after="0" w:line="288" w:lineRule="auto"/>
        <w:ind w:left="993" w:hanging="284"/>
        <w:jc w:val="both"/>
        <w:rPr>
          <w:rFonts w:ascii="Arial Narrow" w:hAnsi="Arial Narrow" w:cs="Times New Roman"/>
        </w:rPr>
      </w:pPr>
      <w:r w:rsidRPr="0036050F">
        <w:rPr>
          <w:rFonts w:ascii="Arial Narrow" w:hAnsi="Arial Narrow" w:cs="Times New Roman"/>
        </w:rPr>
        <w:t xml:space="preserve">2. </w:t>
      </w:r>
      <w:r>
        <w:rPr>
          <w:rFonts w:ascii="Arial Narrow" w:hAnsi="Arial Narrow" w:cs="Times New Roman"/>
        </w:rPr>
        <w:tab/>
      </w:r>
      <w:r w:rsidRPr="0036050F">
        <w:rPr>
          <w:rFonts w:ascii="Arial Narrow" w:hAnsi="Arial Narrow" w:cs="Times New Roman"/>
        </w:rPr>
        <w:t xml:space="preserve">vyžiadať si od plánovaného nasledujúceho  držiteľa súhlas na vykonávanie činnosti (ak sa súhlas na takúto činnosť vyžaduje podľa § 97 ods. 1 alebo §89) alebo, ak sa súhlas nevyžaduje, registráciu </w:t>
      </w:r>
      <w:r w:rsidRPr="0036050F">
        <w:rPr>
          <w:rFonts w:ascii="Arial Narrow" w:hAnsi="Arial Narrow" w:cs="Times New Roman"/>
        </w:rPr>
        <w:lastRenderedPageBreak/>
        <w:t xml:space="preserve">(podľa § 98). Ak túto povinnosť nesplní a odovzdá odpad niekomu, kto nemá potrebné oprávnenie, bude držiteľ, ktorý je právnickou osobou alebo fyzickou osobou – podnikateľom, pokutovaný podľa § 117 ods. 3 pokutou od 1 200 EUR do 120 000 EUR. </w:t>
      </w:r>
    </w:p>
    <w:p w14:paraId="4AEF3829" w14:textId="77777777" w:rsidR="00E73A40" w:rsidRPr="0036050F" w:rsidRDefault="00E73A40" w:rsidP="00E73A40">
      <w:pPr>
        <w:spacing w:after="0" w:line="288" w:lineRule="auto"/>
        <w:ind w:left="709"/>
        <w:jc w:val="both"/>
        <w:rPr>
          <w:rFonts w:ascii="Arial Narrow" w:hAnsi="Arial Narrow" w:cs="Times New Roman"/>
        </w:rPr>
      </w:pPr>
    </w:p>
    <w:p w14:paraId="564A639F" w14:textId="77777777" w:rsidR="00E73A40" w:rsidRPr="0036050F" w:rsidRDefault="00E73A40" w:rsidP="00E73A40">
      <w:pPr>
        <w:pStyle w:val="Standard"/>
        <w:numPr>
          <w:ilvl w:val="0"/>
          <w:numId w:val="46"/>
        </w:numPr>
        <w:spacing w:after="0" w:line="288" w:lineRule="auto"/>
        <w:ind w:left="714" w:hanging="357"/>
        <w:jc w:val="both"/>
        <w:rPr>
          <w:rFonts w:ascii="Arial Narrow" w:hAnsi="Arial Narrow" w:cs="Times New Roman"/>
        </w:rPr>
      </w:pPr>
      <w:r w:rsidRPr="0036050F">
        <w:rPr>
          <w:rFonts w:ascii="Arial Narrow" w:hAnsi="Arial Narrow" w:cs="Times New Roman"/>
          <w:u w:val="single"/>
        </w:rPr>
        <w:t>viesť a uchovávať evidenciu o druhoch a množstve odpadov a o nakladaní s nimi</w:t>
      </w:r>
      <w:r w:rsidRPr="0036050F">
        <w:rPr>
          <w:rFonts w:ascii="Arial Narrow" w:hAnsi="Arial Narrow" w:cs="Times New Roman"/>
        </w:rPr>
        <w:t>:</w:t>
      </w:r>
    </w:p>
    <w:p w14:paraId="7EDCA5B9" w14:textId="77777777" w:rsidR="00E73A40" w:rsidRPr="0036050F" w:rsidRDefault="00E73A40" w:rsidP="00E73A40">
      <w:pPr>
        <w:pStyle w:val="Standard"/>
        <w:spacing w:after="0" w:line="288" w:lineRule="auto"/>
        <w:ind w:left="709"/>
        <w:jc w:val="both"/>
        <w:rPr>
          <w:rFonts w:ascii="Arial Narrow" w:hAnsi="Arial Narrow" w:cs="Times New Roman"/>
        </w:rPr>
      </w:pPr>
      <w:r w:rsidRPr="0036050F">
        <w:rPr>
          <w:rFonts w:ascii="Arial Narrow" w:hAnsi="Arial Narrow" w:cs="Times New Roman"/>
        </w:rPr>
        <w:t>V súlade s ustanovením Vyhlášky MŽP SR č. 366/2015 Z. z. o evidenčnej povinnosti a ohlasovacej povinnosti sa evidencia odpadov vedie pre všetky kategórie odpadov podľa druhov odpadov a poddruhov odpadov na  Evidenčnom liste odpadu, ktorého vzor je uvedený v prílohe č. 1 Vyhlášky, bez obmedzenia množstva; evidencia sa vedie samostatne za každú prevádzkareň, pričom pri stavebnej činnosti sa rozumie prevádzkarňou každá stavba. Držiteľ odpadu uchováva Evidenčný list odpadu päť rokov.</w:t>
      </w:r>
    </w:p>
    <w:p w14:paraId="71CE97AD" w14:textId="77777777" w:rsidR="00E73A40" w:rsidRPr="0036050F" w:rsidRDefault="00E73A40" w:rsidP="00E73A40">
      <w:pPr>
        <w:pStyle w:val="Standard"/>
        <w:spacing w:after="0" w:line="240" w:lineRule="auto"/>
        <w:ind w:left="709"/>
        <w:jc w:val="both"/>
        <w:rPr>
          <w:rFonts w:ascii="Arial Narrow" w:hAnsi="Arial Narrow" w:cs="Times New Roman"/>
        </w:rPr>
      </w:pPr>
      <w:r w:rsidRPr="0036050F">
        <w:rPr>
          <w:rFonts w:ascii="Arial Narrow" w:hAnsi="Arial Narrow" w:cs="Times New Roman"/>
        </w:rPr>
        <w:t>Sankcia za nevedenie a neuchovávanie evidencie je od 500 EUR do 50 000 EUR podľa § 117 ods. 1.</w:t>
      </w:r>
    </w:p>
    <w:p w14:paraId="1D9DB03A" w14:textId="77777777" w:rsidR="00E73A40" w:rsidRPr="0036050F" w:rsidRDefault="00E73A40" w:rsidP="00E73A40">
      <w:pPr>
        <w:pStyle w:val="Standard"/>
        <w:spacing w:after="0" w:line="240" w:lineRule="auto"/>
        <w:ind w:left="709"/>
        <w:jc w:val="both"/>
        <w:rPr>
          <w:rFonts w:ascii="Arial Narrow" w:hAnsi="Arial Narrow" w:cs="Times New Roman"/>
        </w:rPr>
      </w:pPr>
    </w:p>
    <w:p w14:paraId="457E5598" w14:textId="77777777" w:rsidR="00E73A40" w:rsidRPr="0036050F" w:rsidRDefault="00E73A40" w:rsidP="00E73A40">
      <w:pPr>
        <w:pStyle w:val="Odsekzoznamu"/>
        <w:numPr>
          <w:ilvl w:val="0"/>
          <w:numId w:val="46"/>
        </w:numPr>
        <w:spacing w:after="0" w:line="288" w:lineRule="auto"/>
        <w:jc w:val="both"/>
        <w:rPr>
          <w:rFonts w:ascii="Arial Narrow" w:hAnsi="Arial Narrow" w:cs="Times New Roman"/>
        </w:rPr>
      </w:pPr>
      <w:r w:rsidRPr="0036050F">
        <w:rPr>
          <w:rFonts w:ascii="Arial Narrow" w:hAnsi="Arial Narrow" w:cs="Times New Roman"/>
          <w:u w:val="single"/>
        </w:rPr>
        <w:t>ohlasovať údaje z evidencie príslušnému orgánu štátnej správy odpadového hospodárstva a uchovávať ohlásené údaje</w:t>
      </w:r>
      <w:r w:rsidRPr="0036050F">
        <w:rPr>
          <w:rFonts w:ascii="Arial Narrow" w:hAnsi="Arial Narrow" w:cs="Times New Roman"/>
        </w:rPr>
        <w:t>:</w:t>
      </w:r>
    </w:p>
    <w:p w14:paraId="1AA68EB9"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Ohlásenie o vzniku odpadu a nakladaní s ním podáva držiteľ odpadu prostredníctvom tlačiva, ktorého vzor je uvedený v prílohe č. 2 Vyhlášky MŽP SR č. 366/2015 Z. z. o evidenčnej povinnosti a ohlasovacej povinnosti, v prípade, že nakladá ročne v súhrne s viac ako 50 kg nebezpečných odpadov alebo s viac ako 1 t ostatných odpadov. Súhrnom je množstvo odpadu za právne samostatný subjekt ako celok. Ohlásenie o vzniku odpadu a nakladaní s ním uchováva držiteľ odpadu v písomnej alebo elektronickej forme päť rokov.</w:t>
      </w:r>
    </w:p>
    <w:p w14:paraId="02BE1545"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Sankcia za nesplnenie ohlasovacej povinnosti a uchovávanie údajov je od 500 EUR do 50 000 EUR podľa § 117 ods. 1.</w:t>
      </w:r>
    </w:p>
    <w:p w14:paraId="5142A52C" w14:textId="77777777" w:rsidR="00E73A40" w:rsidRPr="0036050F" w:rsidRDefault="00E73A40" w:rsidP="00E73A40">
      <w:pPr>
        <w:spacing w:after="0" w:line="288" w:lineRule="auto"/>
        <w:ind w:left="709"/>
        <w:jc w:val="both"/>
        <w:rPr>
          <w:rFonts w:ascii="Arial Narrow" w:hAnsi="Arial Narrow" w:cs="Times New Roman"/>
        </w:rPr>
      </w:pPr>
    </w:p>
    <w:p w14:paraId="04C7702B" w14:textId="77777777" w:rsidR="00E73A40" w:rsidRPr="0036050F" w:rsidRDefault="00E73A40" w:rsidP="00E73A40">
      <w:pPr>
        <w:pStyle w:val="Odsekzoznamu"/>
        <w:numPr>
          <w:ilvl w:val="0"/>
          <w:numId w:val="46"/>
        </w:numPr>
        <w:spacing w:after="0" w:line="288" w:lineRule="auto"/>
        <w:jc w:val="both"/>
        <w:rPr>
          <w:rFonts w:ascii="Arial Narrow" w:hAnsi="Arial Narrow" w:cs="Times New Roman"/>
        </w:rPr>
      </w:pPr>
      <w:r w:rsidRPr="0036050F">
        <w:rPr>
          <w:rFonts w:ascii="Arial Narrow" w:hAnsi="Arial Narrow" w:cs="Times New Roman"/>
          <w:u w:val="single"/>
        </w:rPr>
        <w:t>zhromažďovať odpad najdlhšie jeden rok pred jeho zneškodnením alebo najdlhšie  tri roky pred jeho zhodnotením</w:t>
      </w:r>
      <w:r w:rsidRPr="0036050F">
        <w:rPr>
          <w:rFonts w:ascii="Arial Narrow" w:hAnsi="Arial Narrow" w:cs="Times New Roman"/>
        </w:rPr>
        <w:t>:</w:t>
      </w:r>
    </w:p>
    <w:p w14:paraId="7226CA4E" w14:textId="77777777" w:rsidR="00E73A40" w:rsidRPr="0036050F" w:rsidRDefault="00E73A40" w:rsidP="00E73A40">
      <w:pPr>
        <w:spacing w:after="0" w:line="288" w:lineRule="auto"/>
        <w:ind w:left="709"/>
        <w:jc w:val="both"/>
        <w:rPr>
          <w:rFonts w:ascii="Arial Narrow" w:hAnsi="Arial Narrow" w:cs="Times New Roman"/>
        </w:rPr>
      </w:pPr>
      <w:r w:rsidRPr="0036050F">
        <w:rPr>
          <w:rFonts w:ascii="Arial Narrow" w:hAnsi="Arial Narrow" w:cs="Times New Roman"/>
        </w:rPr>
        <w:t>Uvedená povinnosť  núti pôvodcu odpadov ako aj držiteľa odpadov odpady zhromažďovať, a teda ponechávať u seba odpady len na nevyhnutný čas. Možnosť zhromažďovania odpadov až tri roky pred zhodnotením má zabezpečiť, že je zhodnotenie ekonomicky prijateľné, hlavne ak je produkované malé množstvo jedného druhu odpadu. Maximálne doby zhromažďovania deklaruje pôvodca odpadov a držiteľ odpadov evidenciou a následným ohlasovaním údajov.</w:t>
      </w:r>
    </w:p>
    <w:p w14:paraId="552C0460" w14:textId="77777777" w:rsidR="00E73A40" w:rsidRPr="00F56F73" w:rsidRDefault="00E73A40" w:rsidP="00E73A40">
      <w:pPr>
        <w:spacing w:after="0" w:line="288" w:lineRule="auto"/>
        <w:ind w:left="709"/>
        <w:jc w:val="both"/>
        <w:rPr>
          <w:rFonts w:ascii="Arial Narrow" w:hAnsi="Arial Narrow" w:cs="Times New Roman"/>
          <w:lang w:eastAsia="sk-SK"/>
        </w:rPr>
      </w:pPr>
      <w:r w:rsidRPr="0036050F">
        <w:rPr>
          <w:rFonts w:ascii="Arial Narrow" w:hAnsi="Arial Narrow" w:cs="Times New Roman"/>
        </w:rPr>
        <w:t>Za porušenie tejto povinnosti ustanovuje zákon pokutu podľa § 117 ods. 3 od 1 200 EUR do 120 000 EUR</w:t>
      </w:r>
      <w:r w:rsidRPr="00F56F73">
        <w:rPr>
          <w:rFonts w:ascii="Arial Narrow" w:hAnsi="Arial Narrow" w:cs="Times New Roman"/>
        </w:rPr>
        <w:t>.</w:t>
      </w:r>
    </w:p>
    <w:p w14:paraId="14B0C266" w14:textId="77777777" w:rsidR="00E73A40" w:rsidRPr="001A03DC" w:rsidRDefault="00E73A40" w:rsidP="00E73A40">
      <w:pPr>
        <w:spacing w:after="120" w:line="288" w:lineRule="auto"/>
        <w:ind w:left="284" w:firstLine="567"/>
        <w:jc w:val="both"/>
        <w:rPr>
          <w:rFonts w:ascii="Arial Narrow" w:hAnsi="Arial Narrow" w:cs="Times New Roman"/>
          <w:sz w:val="24"/>
          <w:szCs w:val="24"/>
        </w:rPr>
      </w:pPr>
    </w:p>
    <w:p w14:paraId="5C1E8FA1" w14:textId="77777777" w:rsidR="00E73A40" w:rsidRPr="001A03DC" w:rsidRDefault="00E73A40" w:rsidP="00E73A40">
      <w:pPr>
        <w:pStyle w:val="Odsekzoznamu"/>
        <w:numPr>
          <w:ilvl w:val="1"/>
          <w:numId w:val="16"/>
        </w:numPr>
        <w:spacing w:after="120" w:line="288" w:lineRule="auto"/>
        <w:ind w:left="851" w:hanging="567"/>
        <w:contextualSpacing w:val="0"/>
        <w:jc w:val="both"/>
        <w:rPr>
          <w:rFonts w:ascii="Arial Narrow" w:hAnsi="Arial Narrow" w:cs="Times New Roman"/>
          <w:b/>
          <w:bCs/>
          <w:sz w:val="24"/>
          <w:szCs w:val="24"/>
        </w:rPr>
      </w:pPr>
      <w:r>
        <w:rPr>
          <w:rFonts w:ascii="Arial Narrow" w:hAnsi="Arial Narrow" w:cs="Times New Roman"/>
          <w:b/>
          <w:bCs/>
          <w:sz w:val="24"/>
          <w:szCs w:val="24"/>
        </w:rPr>
        <w:t>Po 30.6.2022</w:t>
      </w:r>
    </w:p>
    <w:p w14:paraId="1B7905C2" w14:textId="77777777" w:rsidR="00E73A40" w:rsidRPr="00060C34" w:rsidRDefault="00E73A40" w:rsidP="00E73A40">
      <w:pPr>
        <w:pStyle w:val="Odsekzoznamu"/>
        <w:ind w:left="284"/>
        <w:jc w:val="both"/>
        <w:rPr>
          <w:rFonts w:ascii="Arial Narrow" w:hAnsi="Arial Narrow" w:cs="Times New Roman"/>
        </w:rPr>
      </w:pPr>
      <w:r w:rsidRPr="00060C34">
        <w:rPr>
          <w:rFonts w:ascii="Arial Narrow" w:hAnsi="Arial Narrow" w:cs="Times New Roman"/>
        </w:rPr>
        <w:t xml:space="preserve">Pôvodcom stavebných odpadov a odpadov z demolácií je po 30.06.2022 právnická osoba alebo fyzická osoba – podnikateľ, </w:t>
      </w:r>
      <w:r w:rsidRPr="00060C34">
        <w:rPr>
          <w:rFonts w:ascii="Arial Narrow" w:hAnsi="Arial Narrow" w:cs="Times New Roman"/>
          <w:color w:val="000000" w:themeColor="text1"/>
        </w:rPr>
        <w:t>ktorej bolo vydané povolenie podľa osobitného predpisu (</w:t>
      </w:r>
      <w:r w:rsidRPr="00060C34">
        <w:rPr>
          <w:rFonts w:ascii="Arial Narrow" w:hAnsi="Arial Narrow" w:cs="Times New Roman"/>
        </w:rPr>
        <w:t>povolenie na realizáciu stavby alebo odstránenie stavby, respektíve iné povolenie podľa zákona č. 50/1976 Zb. o územnom plánovaní a stavebnom poriadku).</w:t>
      </w:r>
    </w:p>
    <w:p w14:paraId="0CDE9708" w14:textId="77777777" w:rsidR="00E73A40" w:rsidRPr="00060C34" w:rsidRDefault="00E73A40" w:rsidP="00E73A40">
      <w:pPr>
        <w:pStyle w:val="Odsekzoznamu"/>
        <w:ind w:left="284" w:firstLine="567"/>
        <w:jc w:val="both"/>
        <w:rPr>
          <w:rFonts w:ascii="Arial Narrow" w:hAnsi="Arial Narrow" w:cs="Times New Roman"/>
        </w:rPr>
      </w:pPr>
    </w:p>
    <w:p w14:paraId="5254C02F" w14:textId="77777777" w:rsidR="00E73A40" w:rsidRPr="006A45BA" w:rsidRDefault="00E73A40" w:rsidP="00E73A40">
      <w:pPr>
        <w:pStyle w:val="Odsekzoznamu"/>
        <w:spacing w:after="0" w:line="288" w:lineRule="auto"/>
        <w:ind w:left="284"/>
        <w:jc w:val="both"/>
        <w:rPr>
          <w:rStyle w:val="Zstupntext"/>
          <w:rFonts w:ascii="Arial Narrow" w:hAnsi="Arial Narrow"/>
          <w:color w:val="auto"/>
        </w:rPr>
      </w:pPr>
      <w:r w:rsidRPr="00060C34">
        <w:rPr>
          <w:rStyle w:val="Zstupntext"/>
          <w:rFonts w:ascii="Arial Narrow" w:hAnsi="Arial Narrow"/>
          <w:color w:val="000000"/>
        </w:rPr>
        <w:t>Oproti predchádzajúcej právnej úprave, podľa ktorej sa na pôvodcu stavebných odpadov a odpadov z demolácií vzťahovali len povinnosti ustanovené v § 14 ods. 1 zákona o odpadoch (</w:t>
      </w:r>
      <w:r>
        <w:rPr>
          <w:rStyle w:val="Zstupntext"/>
          <w:rFonts w:ascii="Arial Narrow" w:hAnsi="Arial Narrow"/>
          <w:color w:val="000000"/>
        </w:rPr>
        <w:t>uvedené v</w:t>
      </w:r>
      <w:r w:rsidRPr="00060C34">
        <w:rPr>
          <w:rStyle w:val="Zstupntext"/>
          <w:rFonts w:ascii="Arial Narrow" w:hAnsi="Arial Narrow"/>
          <w:color w:val="000000"/>
        </w:rPr>
        <w:t xml:space="preserve"> časti 1.2.), sa rozsah povinností </w:t>
      </w:r>
      <w:r w:rsidRPr="006A45BA">
        <w:rPr>
          <w:rStyle w:val="Zstupntext"/>
          <w:rFonts w:ascii="Arial Narrow" w:hAnsi="Arial Narrow"/>
          <w:color w:val="auto"/>
        </w:rPr>
        <w:t>rozširuje, respektíve konkretizuje pre oblasť nakladania so stavebnými odpadmi a odpadmi z demolácií.</w:t>
      </w:r>
    </w:p>
    <w:p w14:paraId="185DA058" w14:textId="77777777" w:rsidR="00E73A40" w:rsidRPr="00060C34" w:rsidRDefault="00E73A40" w:rsidP="00E73A40">
      <w:pPr>
        <w:pStyle w:val="Odsekzoznamu"/>
        <w:spacing w:after="0" w:line="288" w:lineRule="auto"/>
        <w:ind w:left="284" w:firstLine="567"/>
        <w:jc w:val="both"/>
        <w:rPr>
          <w:rStyle w:val="Zstupntext"/>
          <w:rFonts w:ascii="Arial Narrow" w:hAnsi="Arial Narrow"/>
        </w:rPr>
      </w:pPr>
    </w:p>
    <w:p w14:paraId="5ADD1E91" w14:textId="77777777" w:rsidR="00E73A40" w:rsidRPr="00060C34" w:rsidRDefault="00E73A40" w:rsidP="00E73A40">
      <w:pPr>
        <w:pStyle w:val="Odsekzoznamu"/>
        <w:spacing w:after="0" w:line="288" w:lineRule="auto"/>
        <w:ind w:left="284"/>
        <w:jc w:val="both"/>
        <w:rPr>
          <w:rFonts w:ascii="Arial Narrow" w:hAnsi="Arial Narrow" w:cs="Times New Roman"/>
          <w:color w:val="000000" w:themeColor="text1"/>
        </w:rPr>
      </w:pPr>
      <w:r w:rsidRPr="00060C34">
        <w:rPr>
          <w:rFonts w:ascii="Arial Narrow" w:hAnsi="Arial Narrow" w:cs="Times New Roman"/>
          <w:b/>
          <w:bCs/>
        </w:rPr>
        <w:t>Právnická osoba alebo fyzická osoba - podnikateľ</w:t>
      </w:r>
      <w:r w:rsidRPr="00060C34">
        <w:rPr>
          <w:rFonts w:ascii="Arial Narrow" w:hAnsi="Arial Narrow" w:cs="Times New Roman"/>
        </w:rPr>
        <w:t xml:space="preserve">, </w:t>
      </w:r>
      <w:r w:rsidRPr="00060C34">
        <w:rPr>
          <w:rFonts w:ascii="Arial Narrow" w:hAnsi="Arial Narrow" w:cs="Times New Roman"/>
          <w:b/>
          <w:bCs/>
          <w:color w:val="000000" w:themeColor="text1"/>
        </w:rPr>
        <w:t xml:space="preserve">ktorej bolo vydané povolenie na realizáciu alebo odstránenie stavby je </w:t>
      </w:r>
      <w:r w:rsidRPr="00060C34">
        <w:rPr>
          <w:rFonts w:ascii="Arial Narrow" w:hAnsi="Arial Narrow" w:cs="Times New Roman"/>
          <w:color w:val="000000" w:themeColor="text1"/>
        </w:rPr>
        <w:t xml:space="preserve">okrem povinností uvedených v časti 1.2. (§ 14 ods. 1) </w:t>
      </w:r>
      <w:r w:rsidRPr="00060C34">
        <w:rPr>
          <w:rFonts w:ascii="Arial Narrow" w:hAnsi="Arial Narrow" w:cs="Times New Roman"/>
          <w:b/>
          <w:bCs/>
          <w:color w:val="000000" w:themeColor="text1"/>
        </w:rPr>
        <w:t>povinná:</w:t>
      </w:r>
    </w:p>
    <w:p w14:paraId="6FEA8F44" w14:textId="77777777" w:rsidR="00E73A40" w:rsidRPr="00060C34" w:rsidRDefault="00E73A40" w:rsidP="00E73A40">
      <w:pPr>
        <w:pStyle w:val="Odsekzoznamu"/>
        <w:widowControl w:val="0"/>
        <w:numPr>
          <w:ilvl w:val="0"/>
          <w:numId w:val="29"/>
        </w:numPr>
        <w:suppressAutoHyphens/>
        <w:autoSpaceDN w:val="0"/>
        <w:spacing w:after="0" w:line="288" w:lineRule="auto"/>
        <w:ind w:left="851" w:hanging="567"/>
        <w:jc w:val="both"/>
        <w:textAlignment w:val="baseline"/>
        <w:rPr>
          <w:rFonts w:ascii="Arial Narrow" w:hAnsi="Arial Narrow" w:cs="Times New Roman"/>
          <w:u w:val="single"/>
        </w:rPr>
      </w:pPr>
      <w:bookmarkStart w:id="19" w:name="_Hlk89440330"/>
      <w:r w:rsidRPr="00060C34">
        <w:rPr>
          <w:rFonts w:ascii="Arial Narrow" w:hAnsi="Arial Narrow" w:cs="Times New Roman"/>
          <w:b/>
          <w:bCs/>
          <w:u w:val="single"/>
        </w:rPr>
        <w:t xml:space="preserve">Zabezpečiť zhodnotenie a recykláciu stavebného odpadu a odpadu z demolácie vrátane </w:t>
      </w:r>
      <w:r w:rsidRPr="00060C34">
        <w:rPr>
          <w:rFonts w:ascii="Arial Narrow" w:hAnsi="Arial Narrow" w:cs="Times New Roman"/>
          <w:b/>
          <w:bCs/>
          <w:u w:val="single"/>
        </w:rPr>
        <w:lastRenderedPageBreak/>
        <w:t xml:space="preserve">spätného zasypávania ako náhrady za iné materiály najmenej vo výške </w:t>
      </w:r>
      <w:bookmarkEnd w:id="19"/>
      <w:r w:rsidRPr="00060C34">
        <w:rPr>
          <w:rFonts w:ascii="Arial Narrow" w:hAnsi="Arial Narrow" w:cs="Times New Roman"/>
          <w:b/>
          <w:bCs/>
          <w:u w:val="single"/>
        </w:rPr>
        <w:t>záväzných cieľov a limitov zhodnocovania a recyklácie ustanovených v prílohe č. 3 časti VI bodu 2 pri stavbách nad 300 m</w:t>
      </w:r>
      <w:r w:rsidRPr="00060C34">
        <w:rPr>
          <w:rFonts w:ascii="Arial Narrow" w:hAnsi="Arial Narrow" w:cs="Times New Roman"/>
          <w:b/>
          <w:bCs/>
          <w:u w:val="single"/>
          <w:vertAlign w:val="superscript"/>
        </w:rPr>
        <w:t>2</w:t>
      </w:r>
      <w:r w:rsidRPr="00060C34">
        <w:rPr>
          <w:rFonts w:ascii="Arial Narrow" w:hAnsi="Arial Narrow" w:cs="Times New Roman"/>
          <w:b/>
          <w:bCs/>
          <w:u w:val="single"/>
        </w:rPr>
        <w:t xml:space="preserve"> zastavanej plochy</w:t>
      </w:r>
      <w:r w:rsidRPr="00060C34">
        <w:rPr>
          <w:rFonts w:ascii="Arial Narrow" w:hAnsi="Arial Narrow" w:cs="Times New Roman"/>
          <w:u w:val="single"/>
          <w:vertAlign w:val="superscript"/>
        </w:rPr>
        <w:t>2</w:t>
      </w:r>
      <w:r>
        <w:rPr>
          <w:rFonts w:ascii="Arial Narrow" w:hAnsi="Arial Narrow" w:cs="Times New Roman"/>
          <w:u w:val="single"/>
          <w:vertAlign w:val="superscript"/>
        </w:rPr>
        <w:t>2</w:t>
      </w:r>
      <w:r w:rsidRPr="00060C34">
        <w:rPr>
          <w:rFonts w:ascii="Arial Narrow" w:hAnsi="Arial Narrow" w:cs="Times New Roman"/>
          <w:u w:val="single"/>
          <w:vertAlign w:val="superscript"/>
        </w:rPr>
        <w:t>a)</w:t>
      </w:r>
      <w:r w:rsidRPr="00060C34">
        <w:rPr>
          <w:rFonts w:ascii="Arial Narrow" w:hAnsi="Arial Narrow" w:cs="Times New Roman"/>
          <w:u w:val="single"/>
        </w:rPr>
        <w:t>.</w:t>
      </w:r>
    </w:p>
    <w:p w14:paraId="148727CE" w14:textId="77777777" w:rsidR="00E73A40"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sidRPr="00060C34">
        <w:rPr>
          <w:rFonts w:ascii="Arial Narrow" w:hAnsi="Arial Narrow" w:cs="Times New Roman"/>
        </w:rPr>
        <w:t xml:space="preserve">Týmto vyplýva pre pôvodcu stavebného odpadu a odpadu z demolácie povinnosť zabezpečiť v danom kalendárnom roku prípravu na opätovné použitie, recykláciu a zhodnotenie stavebného odpadu a odpadu z demolácie, vrátane </w:t>
      </w:r>
      <w:proofErr w:type="spellStart"/>
      <w:r w:rsidRPr="00060C34">
        <w:rPr>
          <w:rFonts w:ascii="Arial Narrow" w:hAnsi="Arial Narrow" w:cs="Times New Roman"/>
        </w:rPr>
        <w:t>zasypávacích</w:t>
      </w:r>
      <w:proofErr w:type="spellEnd"/>
      <w:r w:rsidRPr="00060C34">
        <w:rPr>
          <w:rFonts w:ascii="Arial Narrow" w:hAnsi="Arial Narrow" w:cs="Times New Roman"/>
        </w:rPr>
        <w:t xml:space="preserve"> prác ako náhrady za iné materiály,  </w:t>
      </w:r>
      <w:r w:rsidRPr="00060C34">
        <w:rPr>
          <w:rFonts w:ascii="Arial Narrow" w:hAnsi="Arial Narrow" w:cs="Times New Roman"/>
          <w:b/>
          <w:bCs/>
        </w:rPr>
        <w:t>v rozsahu minimálne 70 % hmotnosti</w:t>
      </w:r>
      <w:r w:rsidRPr="00060C34">
        <w:rPr>
          <w:rFonts w:ascii="Arial Narrow" w:hAnsi="Arial Narrow" w:cs="Times New Roman"/>
        </w:rPr>
        <w:t xml:space="preserve"> takéhoto odpadu. Z uvedeného vyplýva, že uvedený cieľ sa bude počítať z celkového množstva stavebných odpadov, ktoré pôvodca vyprodukuje v príslušnom roku za všetky stavby realizované v príslušnom kalendárnom roku. Tento </w:t>
      </w:r>
      <w:bookmarkStart w:id="20" w:name="_Hlk92567964"/>
      <w:r w:rsidRPr="00060C34">
        <w:rPr>
          <w:rFonts w:ascii="Arial Narrow" w:hAnsi="Arial Narrow" w:cs="Times New Roman"/>
        </w:rPr>
        <w:t>cieľ je jednoznačne delegovaný na pôvodcu uvedených odpadov, nakoľko len on môže manažovať ich následnú cestu a ako pôvodca (ten komu bolo vydané povolenie na realizáciu alebo odstránenie stavby) uvedených odpadov bude povinný pri kolaudácii, respektíve ukončení stavebnej činnosti preukázať</w:t>
      </w:r>
      <w:r>
        <w:rPr>
          <w:rFonts w:ascii="Arial Narrow" w:hAnsi="Arial Narrow" w:cs="Times New Roman"/>
        </w:rPr>
        <w:t>,</w:t>
      </w:r>
      <w:r w:rsidRPr="00060C34">
        <w:rPr>
          <w:rFonts w:ascii="Arial Narrow" w:hAnsi="Arial Narrow" w:cs="Times New Roman"/>
        </w:rPr>
        <w:t xml:space="preserve"> ako bolo s odpadmi naložené.  Príklady preukázania uvedenej povinnosti sú uvedené v časti </w:t>
      </w:r>
      <w:r>
        <w:rPr>
          <w:rFonts w:ascii="Arial Narrow" w:hAnsi="Arial Narrow" w:cs="Times New Roman"/>
        </w:rPr>
        <w:t>2.</w:t>
      </w:r>
      <w:r w:rsidRPr="00060C34">
        <w:rPr>
          <w:rFonts w:ascii="Arial Narrow" w:hAnsi="Arial Narrow" w:cs="Times New Roman"/>
        </w:rPr>
        <w:t>3 príručky. Uvedená povinnosť je záväzná pri realizácii stavieb nad 300 m</w:t>
      </w:r>
      <w:r w:rsidRPr="00060C34">
        <w:rPr>
          <w:rFonts w:ascii="Arial Narrow" w:hAnsi="Arial Narrow" w:cs="Times New Roman"/>
          <w:vertAlign w:val="superscript"/>
        </w:rPr>
        <w:t>2</w:t>
      </w:r>
      <w:bookmarkEnd w:id="20"/>
      <w:r w:rsidRPr="00060C34">
        <w:rPr>
          <w:rFonts w:ascii="Arial Narrow" w:hAnsi="Arial Narrow" w:cs="Times New Roman"/>
        </w:rPr>
        <w:t xml:space="preserve"> zastavanej plochy</w:t>
      </w:r>
      <w:r>
        <w:rPr>
          <w:rFonts w:ascii="Arial Narrow" w:hAnsi="Arial Narrow" w:cs="Times New Roman"/>
        </w:rPr>
        <w:t xml:space="preserve"> a vyplýva z novelizovaného zákona o odpadoch</w:t>
      </w:r>
      <w:r>
        <w:rPr>
          <w:rStyle w:val="Odkaznapoznmkupodiarou"/>
          <w:rFonts w:ascii="Arial Narrow" w:hAnsi="Arial Narrow"/>
        </w:rPr>
        <w:footnoteReference w:id="46"/>
      </w:r>
      <w:r w:rsidRPr="00060C34">
        <w:rPr>
          <w:rFonts w:ascii="Arial Narrow" w:hAnsi="Arial Narrow" w:cs="Times New Roman"/>
        </w:rPr>
        <w:t xml:space="preserve">. </w:t>
      </w:r>
    </w:p>
    <w:p w14:paraId="200EC64E" w14:textId="77777777" w:rsidR="00E73A40"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sidRPr="00F700F1">
        <w:rPr>
          <w:rFonts w:ascii="Arial Narrow" w:hAnsi="Arial Narrow" w:cs="Times New Roman"/>
          <w:b/>
        </w:rPr>
        <w:t>* V zmysle Nariadenia o mechanizme a v súlade so systémom implementácie Plánu obnovy a odolnosti SR a princípom „výrazne nenarušiť“ je však pôvodca stavebného odpadu a odpadu z demolácie povinný plniť túto požiadavku (cieľ 70%) a preukázať jej plnenie na úrovni každej budovy jednotlivo, a to aj v prípade stavieb, pri ktorých zastavaná plocha nedosahuje 300 m</w:t>
      </w:r>
      <w:r w:rsidRPr="00F700F1">
        <w:rPr>
          <w:rFonts w:ascii="Arial Narrow" w:hAnsi="Arial Narrow" w:cs="Times New Roman"/>
          <w:b/>
          <w:vertAlign w:val="superscript"/>
        </w:rPr>
        <w:t>2</w:t>
      </w:r>
      <w:r>
        <w:rPr>
          <w:rFonts w:ascii="Arial Narrow" w:hAnsi="Arial Narrow" w:cs="Times New Roman"/>
          <w:vertAlign w:val="superscript"/>
        </w:rPr>
        <w:t xml:space="preserve">  </w:t>
      </w:r>
      <w:r w:rsidRPr="00A03ADE">
        <w:rPr>
          <w:rFonts w:ascii="Arial Narrow" w:hAnsi="Arial Narrow" w:cs="Times New Roman"/>
          <w:b/>
        </w:rPr>
        <w:t>a ktoré boli financované z POO</w:t>
      </w:r>
      <w:r>
        <w:rPr>
          <w:rFonts w:ascii="Arial Narrow" w:hAnsi="Arial Narrow" w:cs="Times New Roman"/>
        </w:rPr>
        <w:t>(podrobnosti v časti 2.3).</w:t>
      </w:r>
    </w:p>
    <w:p w14:paraId="71DA6836" w14:textId="77777777" w:rsidR="00E73A40" w:rsidRPr="00060C34" w:rsidRDefault="00E73A40" w:rsidP="00E73A40">
      <w:pPr>
        <w:widowControl w:val="0"/>
        <w:suppressAutoHyphens/>
        <w:autoSpaceDN w:val="0"/>
        <w:spacing w:after="0" w:line="288" w:lineRule="auto"/>
        <w:ind w:left="851"/>
        <w:jc w:val="both"/>
        <w:textAlignment w:val="baseline"/>
        <w:rPr>
          <w:rFonts w:ascii="Arial Narrow" w:hAnsi="Arial Narrow" w:cs="Times New Roman"/>
        </w:rPr>
      </w:pPr>
    </w:p>
    <w:p w14:paraId="62DCE390" w14:textId="77777777" w:rsidR="00E73A40" w:rsidRPr="00060C34" w:rsidRDefault="00E73A40" w:rsidP="00E73A40">
      <w:pPr>
        <w:pStyle w:val="Odsekzoznamu"/>
        <w:widowControl w:val="0"/>
        <w:numPr>
          <w:ilvl w:val="0"/>
          <w:numId w:val="30"/>
        </w:numPr>
        <w:tabs>
          <w:tab w:val="left" w:pos="5670"/>
          <w:tab w:val="center" w:pos="7938"/>
        </w:tabs>
        <w:suppressAutoHyphens/>
        <w:autoSpaceDN w:val="0"/>
        <w:spacing w:after="0" w:line="288" w:lineRule="auto"/>
        <w:ind w:left="851" w:hanging="567"/>
        <w:jc w:val="both"/>
        <w:textAlignment w:val="baseline"/>
        <w:rPr>
          <w:rFonts w:ascii="Arial Narrow" w:hAnsi="Arial Narrow" w:cs="Times New Roman"/>
          <w:u w:val="single"/>
        </w:rPr>
      </w:pPr>
      <w:r w:rsidRPr="00060C34">
        <w:rPr>
          <w:rFonts w:ascii="Arial Narrow" w:hAnsi="Arial Narrow" w:cs="Times New Roman"/>
          <w:b/>
          <w:bCs/>
          <w:u w:val="single"/>
        </w:rPr>
        <w:t>Vykonávať selektívnu demoláciu</w:t>
      </w:r>
      <w:r w:rsidRPr="00060C34">
        <w:rPr>
          <w:rFonts w:ascii="Arial Narrow" w:hAnsi="Arial Narrow" w:cs="Times New Roman"/>
          <w:u w:val="single"/>
        </w:rPr>
        <w:t xml:space="preserve"> postupmi ustanovenými vykonávacím predpisom</w:t>
      </w:r>
      <w:bookmarkStart w:id="21" w:name="_Hlk89438234"/>
      <w:r w:rsidRPr="00060C34">
        <w:rPr>
          <w:rFonts w:ascii="Arial Narrow" w:hAnsi="Arial Narrow" w:cs="Times New Roman"/>
          <w:u w:val="single"/>
        </w:rPr>
        <w:t xml:space="preserve"> pre nakladanie s odstránenými stavebnými materiálmi určenými na opätovné použitie, vedľajšími produktami a stavebnými</w:t>
      </w:r>
      <w:r w:rsidRPr="00060C34">
        <w:rPr>
          <w:rFonts w:ascii="Arial Narrow" w:hAnsi="Arial Narrow" w:cs="Times New Roman"/>
          <w:color w:val="00B050"/>
          <w:u w:val="single"/>
        </w:rPr>
        <w:t xml:space="preserve"> </w:t>
      </w:r>
      <w:r w:rsidRPr="00060C34">
        <w:rPr>
          <w:rFonts w:ascii="Arial Narrow" w:hAnsi="Arial Narrow" w:cs="Times New Roman"/>
          <w:u w:val="single"/>
        </w:rPr>
        <w:t>a</w:t>
      </w:r>
      <w:r w:rsidRPr="00060C34">
        <w:rPr>
          <w:rFonts w:ascii="Arial Narrow" w:hAnsi="Arial Narrow" w:cs="Times New Roman"/>
          <w:color w:val="00B050"/>
          <w:u w:val="single"/>
        </w:rPr>
        <w:t> </w:t>
      </w:r>
      <w:r w:rsidRPr="00060C34">
        <w:rPr>
          <w:rFonts w:ascii="Arial Narrow" w:hAnsi="Arial Narrow" w:cs="Times New Roman"/>
          <w:u w:val="single"/>
        </w:rPr>
        <w:t>demolačnými odpadmi</w:t>
      </w:r>
      <w:bookmarkEnd w:id="21"/>
      <w:r w:rsidRPr="00060C34">
        <w:rPr>
          <w:rFonts w:ascii="Arial Narrow" w:hAnsi="Arial Narrow" w:cs="Times New Roman"/>
          <w:u w:val="single"/>
        </w:rPr>
        <w:t xml:space="preserve"> tak, aby bolo zaistené ich maximálne opätovné využitie a recyklácia.</w:t>
      </w:r>
    </w:p>
    <w:p w14:paraId="4F130692" w14:textId="77777777" w:rsidR="00E73A40" w:rsidRPr="00060C34" w:rsidRDefault="00E73A40" w:rsidP="00E73A40">
      <w:pPr>
        <w:widowControl w:val="0"/>
        <w:tabs>
          <w:tab w:val="left" w:pos="5670"/>
          <w:tab w:val="center" w:pos="7938"/>
        </w:tabs>
        <w:suppressAutoHyphens/>
        <w:autoSpaceDN w:val="0"/>
        <w:spacing w:after="0" w:line="288" w:lineRule="auto"/>
        <w:ind w:left="851"/>
        <w:jc w:val="both"/>
        <w:textAlignment w:val="baseline"/>
        <w:rPr>
          <w:rFonts w:ascii="Arial Narrow" w:hAnsi="Arial Narrow" w:cs="Times New Roman"/>
          <w:i/>
          <w:iCs/>
          <w:color w:val="FF0000"/>
        </w:rPr>
      </w:pPr>
      <w:r w:rsidRPr="00060C34">
        <w:rPr>
          <w:rFonts w:ascii="Arial Narrow" w:hAnsi="Arial Narrow" w:cs="Times New Roman"/>
        </w:rPr>
        <w:t xml:space="preserve">Ako členský štát EÚ sme povinný prijať opatrenia na podporu selektívnej demolácie s cieľom umožniť odstránenie a bezpečné zaobchádzanie s nebezpečnými látkami a uľahčiť opätovné použitie a recykláciu vysokej kvality selektívnym odstraňovaním materiálov a zabezpečiť vytvorenie systémov triedenia stavebného a demolačného odpadu. Podrobnosti odporúčajúce oddeľovanie jednotlivých materiálov a odpadov sú v ustanovení Vyhlášky o stavebnom odpade a odpade </w:t>
      </w:r>
      <w:r>
        <w:rPr>
          <w:rFonts w:ascii="Arial Narrow" w:hAnsi="Arial Narrow" w:cs="Times New Roman"/>
        </w:rPr>
        <w:t>z demolácií.</w:t>
      </w:r>
    </w:p>
    <w:p w14:paraId="27EFE12A" w14:textId="77777777" w:rsidR="00E73A40" w:rsidRPr="00060C34" w:rsidRDefault="00E73A40" w:rsidP="00E73A40">
      <w:pPr>
        <w:widowControl w:val="0"/>
        <w:tabs>
          <w:tab w:val="left" w:pos="5670"/>
          <w:tab w:val="center" w:pos="7938"/>
        </w:tabs>
        <w:suppressAutoHyphens/>
        <w:autoSpaceDN w:val="0"/>
        <w:spacing w:after="0" w:line="288" w:lineRule="auto"/>
        <w:ind w:left="567"/>
        <w:jc w:val="both"/>
        <w:textAlignment w:val="baseline"/>
        <w:rPr>
          <w:rFonts w:ascii="Arial Narrow" w:hAnsi="Arial Narrow" w:cs="Times New Roman"/>
        </w:rPr>
      </w:pPr>
    </w:p>
    <w:p w14:paraId="389DBEBB" w14:textId="77777777" w:rsidR="00E73A40" w:rsidRPr="00060C34" w:rsidRDefault="00E73A40" w:rsidP="00E73A40">
      <w:pPr>
        <w:pStyle w:val="Odsekzoznamu"/>
        <w:widowControl w:val="0"/>
        <w:numPr>
          <w:ilvl w:val="0"/>
          <w:numId w:val="28"/>
        </w:numPr>
        <w:suppressAutoHyphens/>
        <w:autoSpaceDN w:val="0"/>
        <w:spacing w:after="0" w:line="288" w:lineRule="auto"/>
        <w:ind w:left="851" w:hanging="567"/>
        <w:jc w:val="both"/>
        <w:textAlignment w:val="baseline"/>
        <w:rPr>
          <w:rFonts w:ascii="Arial Narrow" w:hAnsi="Arial Narrow" w:cs="Times New Roman"/>
          <w:u w:val="single"/>
        </w:rPr>
      </w:pPr>
      <w:r w:rsidRPr="00060C34">
        <w:rPr>
          <w:rFonts w:ascii="Arial Narrow" w:hAnsi="Arial Narrow" w:cs="Times New Roman"/>
          <w:b/>
          <w:bCs/>
          <w:u w:val="single"/>
        </w:rPr>
        <w:t>Stavebné odpady a odpady z demolácií prednostne materiálovo zhodnotiť a výstup z recyklácie realizovaný v mieste vzniku prednostne využiť pri svojej činnosti,</w:t>
      </w:r>
      <w:r w:rsidRPr="00060C34">
        <w:rPr>
          <w:rFonts w:ascii="Arial Narrow" w:hAnsi="Arial Narrow" w:cs="Times New Roman"/>
          <w:u w:val="single"/>
        </w:rPr>
        <w:t xml:space="preserve"> ak </w:t>
      </w:r>
      <w:r w:rsidRPr="00060C34">
        <w:rPr>
          <w:rFonts w:ascii="Arial Narrow" w:hAnsi="Arial Narrow" w:cs="Times New Roman"/>
          <w:color w:val="000000" w:themeColor="text1"/>
          <w:u w:val="single"/>
        </w:rPr>
        <w:t>to technické, ekonomické a organizačné podmienky dovoľujú.</w:t>
      </w:r>
    </w:p>
    <w:p w14:paraId="16AAE7CC" w14:textId="77777777" w:rsidR="00E73A40" w:rsidRPr="00060C34"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sidRPr="00060C34">
        <w:rPr>
          <w:rStyle w:val="Zstupntext"/>
          <w:rFonts w:ascii="Arial Narrow" w:hAnsi="Arial Narrow" w:cs="Times New Roman"/>
          <w:color w:val="000000"/>
        </w:rPr>
        <w:t xml:space="preserve">Uvedená povinnosť </w:t>
      </w:r>
      <w:bookmarkStart w:id="22" w:name="_Hlk92568295"/>
      <w:r w:rsidRPr="00060C34">
        <w:rPr>
          <w:rStyle w:val="Zstupntext"/>
          <w:rFonts w:ascii="Arial Narrow" w:hAnsi="Arial Narrow" w:cs="Times New Roman"/>
          <w:color w:val="000000"/>
        </w:rPr>
        <w:t xml:space="preserve">má za cieľ znížiť uhlíkovú stopu pri demoláciách a rekonštrukciách stavieb, ale aj iných stavebných činnostiach, znížením prepravy tak odpadu ako aj výstupu z recyklácie stavebného odpadu, samozrejme ak to </w:t>
      </w:r>
      <w:r w:rsidRPr="00060C34">
        <w:rPr>
          <w:rFonts w:ascii="Arial Narrow" w:hAnsi="Arial Narrow" w:cs="Times New Roman"/>
          <w:color w:val="000000" w:themeColor="text1"/>
        </w:rPr>
        <w:t>technické, ekonomické a organizačné podmienky dovoľujú</w:t>
      </w:r>
      <w:bookmarkEnd w:id="22"/>
      <w:r w:rsidRPr="00060C34">
        <w:rPr>
          <w:rFonts w:ascii="Arial Narrow" w:hAnsi="Arial Narrow" w:cs="Times New Roman"/>
          <w:color w:val="000000" w:themeColor="text1"/>
        </w:rPr>
        <w:t>.</w:t>
      </w:r>
    </w:p>
    <w:p w14:paraId="358B4B1C" w14:textId="77777777" w:rsidR="00E73A40" w:rsidRPr="00060C34" w:rsidRDefault="00E73A40" w:rsidP="00E73A40">
      <w:pPr>
        <w:widowControl w:val="0"/>
        <w:suppressAutoHyphens/>
        <w:autoSpaceDN w:val="0"/>
        <w:spacing w:after="0" w:line="288" w:lineRule="auto"/>
        <w:ind w:left="567"/>
        <w:jc w:val="both"/>
        <w:textAlignment w:val="baseline"/>
        <w:rPr>
          <w:rFonts w:ascii="Arial Narrow" w:hAnsi="Arial Narrow" w:cs="Times New Roman"/>
        </w:rPr>
      </w:pPr>
    </w:p>
    <w:p w14:paraId="3BCD4E62" w14:textId="77777777" w:rsidR="00E73A40" w:rsidRPr="00060C34" w:rsidRDefault="00E73A40" w:rsidP="00E73A40">
      <w:pPr>
        <w:pStyle w:val="Odsekzoznamu"/>
        <w:widowControl w:val="0"/>
        <w:numPr>
          <w:ilvl w:val="0"/>
          <w:numId w:val="28"/>
        </w:numPr>
        <w:suppressAutoHyphens/>
        <w:autoSpaceDN w:val="0"/>
        <w:spacing w:after="0" w:line="288" w:lineRule="auto"/>
        <w:ind w:left="851" w:hanging="567"/>
        <w:jc w:val="both"/>
        <w:textAlignment w:val="baseline"/>
        <w:rPr>
          <w:rFonts w:ascii="Arial Narrow" w:hAnsi="Arial Narrow" w:cs="Times New Roman"/>
          <w:b/>
          <w:bCs/>
          <w:u w:val="single"/>
        </w:rPr>
      </w:pPr>
      <w:r w:rsidRPr="00060C34">
        <w:rPr>
          <w:rFonts w:ascii="Arial Narrow" w:hAnsi="Arial Narrow" w:cs="Times New Roman"/>
          <w:b/>
          <w:bCs/>
          <w:u w:val="single"/>
        </w:rPr>
        <w:t>Zabezpečiť pred vznikom odpadov odovzdávaných podľa § 14 ods. 1 písm. e) preukázateľný zmluvný vzťah o fyzickom nakladaní s nimi, uzatvorený minimálne v rozsahu určenom vykonávacím predpisom.</w:t>
      </w:r>
    </w:p>
    <w:p w14:paraId="4E44DDF1" w14:textId="77777777" w:rsidR="00E73A40" w:rsidRPr="006A45BA"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sidRPr="00060C34">
        <w:rPr>
          <w:rStyle w:val="Zstupntext"/>
          <w:rFonts w:ascii="Arial Narrow" w:hAnsi="Arial Narrow"/>
          <w:color w:val="000000"/>
        </w:rPr>
        <w:t xml:space="preserve">Uvedenou povinnosťou sa má </w:t>
      </w:r>
      <w:bookmarkStart w:id="23" w:name="_Hlk92568611"/>
      <w:r w:rsidRPr="00060C34">
        <w:rPr>
          <w:rStyle w:val="Zstupntext"/>
          <w:rFonts w:ascii="Arial Narrow" w:hAnsi="Arial Narrow"/>
          <w:color w:val="000000"/>
        </w:rPr>
        <w:t xml:space="preserve">dosiahnuť jednoduchšie a preukázateľnejšie dokladovanie spôsobu nakladania s odpadmi z akejkoľvek stavebnej činnosti. Tiež sa má dosiahnuť, aby </w:t>
      </w:r>
      <w:r w:rsidRPr="006A45BA">
        <w:rPr>
          <w:rStyle w:val="Zstupntext"/>
          <w:rFonts w:ascii="Arial Narrow" w:hAnsi="Arial Narrow"/>
          <w:color w:val="auto"/>
        </w:rPr>
        <w:t xml:space="preserve">pôvodca stavebných odpadov a odpadov z demolácií mal buď priamy zmluvný vzťah, respektíve aspoň reálnu informáciu (od </w:t>
      </w:r>
      <w:r w:rsidRPr="006A45BA">
        <w:rPr>
          <w:rStyle w:val="Zstupntext"/>
          <w:rFonts w:ascii="Arial Narrow" w:hAnsi="Arial Narrow"/>
          <w:color w:val="auto"/>
        </w:rPr>
        <w:lastRenderedPageBreak/>
        <w:t>generálneho dodávateľa stavby) o oprávnenej osobe, ktorá bude zabezpečovať nakladanie (nasledovný držiteľ odpadu) so stavebnými odpadmi alebo odpadmi z demolácií zo stavby, pre ktorú bolo vydané stavebné povolenie, povolenie na odstránenie stavby alebo iné povolenie podľa Stavebného zákona. Povinnosť mať zmluvný vzťah sa časovo viaže až k reálnemu začiatku výkonu stavebnej činnosti.</w:t>
      </w:r>
      <w:bookmarkEnd w:id="23"/>
    </w:p>
    <w:p w14:paraId="4303464F" w14:textId="77777777" w:rsidR="00E73A40" w:rsidRPr="00060C34" w:rsidRDefault="00E73A40" w:rsidP="00E73A40">
      <w:pPr>
        <w:widowControl w:val="0"/>
        <w:suppressAutoHyphens/>
        <w:autoSpaceDN w:val="0"/>
        <w:spacing w:after="0" w:line="288" w:lineRule="auto"/>
        <w:ind w:left="567"/>
        <w:jc w:val="both"/>
        <w:textAlignment w:val="baseline"/>
        <w:rPr>
          <w:rFonts w:ascii="Arial Narrow" w:hAnsi="Arial Narrow" w:cs="Times New Roman"/>
        </w:rPr>
      </w:pPr>
    </w:p>
    <w:p w14:paraId="6FAD23C8" w14:textId="77777777" w:rsidR="00E73A40" w:rsidRPr="00060C34" w:rsidRDefault="00E73A40" w:rsidP="00E73A40">
      <w:pPr>
        <w:pStyle w:val="Odsekzoznamu"/>
        <w:widowControl w:val="0"/>
        <w:numPr>
          <w:ilvl w:val="0"/>
          <w:numId w:val="28"/>
        </w:numPr>
        <w:suppressAutoHyphens/>
        <w:autoSpaceDN w:val="0"/>
        <w:spacing w:after="0" w:line="288" w:lineRule="auto"/>
        <w:ind w:left="851" w:hanging="567"/>
        <w:jc w:val="both"/>
        <w:textAlignment w:val="baseline"/>
        <w:rPr>
          <w:rFonts w:ascii="Arial Narrow" w:hAnsi="Arial Narrow" w:cs="Times New Roman"/>
          <w:b/>
          <w:bCs/>
          <w:u w:val="single"/>
        </w:rPr>
      </w:pPr>
      <w:r w:rsidRPr="00060C34">
        <w:rPr>
          <w:rFonts w:ascii="Arial Narrow" w:hAnsi="Arial Narrow" w:cs="Times New Roman"/>
          <w:b/>
          <w:bCs/>
          <w:u w:val="single"/>
        </w:rPr>
        <w:t>Pred realizáciou demolačných prác, najneskôr tri pracovné dni vopred, písomne ohlásiť orgánu štátnej správy odpadového hospodárstva</w:t>
      </w:r>
      <w:r w:rsidRPr="00060C34">
        <w:rPr>
          <w:rFonts w:ascii="Arial Narrow" w:hAnsi="Arial Narrow" w:cs="Times New Roman"/>
          <w:u w:val="single"/>
        </w:rPr>
        <w:t>, v ktorého územnom obvode bude demolačné práce uskutočňovať</w:t>
      </w:r>
      <w:r>
        <w:rPr>
          <w:rFonts w:ascii="Arial Narrow" w:hAnsi="Arial Narrow" w:cs="Times New Roman"/>
          <w:u w:val="single"/>
        </w:rPr>
        <w:t>,</w:t>
      </w:r>
      <w:r w:rsidRPr="00060C34">
        <w:rPr>
          <w:rFonts w:ascii="Arial Narrow" w:hAnsi="Arial Narrow" w:cs="Times New Roman"/>
          <w:u w:val="single"/>
        </w:rPr>
        <w:t xml:space="preserve"> </w:t>
      </w:r>
      <w:r w:rsidRPr="00060C34">
        <w:rPr>
          <w:rFonts w:ascii="Arial Narrow" w:hAnsi="Arial Narrow" w:cs="Times New Roman"/>
          <w:b/>
          <w:bCs/>
          <w:u w:val="single"/>
        </w:rPr>
        <w:t xml:space="preserve">spôsob selektívnej demolácie obsahujúci aj druh, kategóriu, predpokladané množstvo odpadu a plánovaný spôsob, ktorým bude odpad zhodnocovaný alebo zneškodňovaný, v rozsahu ustanovenom vykonávacím predpisom. </w:t>
      </w:r>
    </w:p>
    <w:p w14:paraId="60429CC0" w14:textId="77777777" w:rsidR="00E73A40" w:rsidRPr="00060C34" w:rsidRDefault="00E73A40" w:rsidP="00E73A40">
      <w:pPr>
        <w:widowControl w:val="0"/>
        <w:suppressAutoHyphens/>
        <w:autoSpaceDN w:val="0"/>
        <w:spacing w:after="0" w:line="288" w:lineRule="auto"/>
        <w:ind w:left="851"/>
        <w:jc w:val="both"/>
        <w:textAlignment w:val="baseline"/>
        <w:rPr>
          <w:rFonts w:ascii="Arial Narrow" w:hAnsi="Arial Narrow" w:cs="Times New Roman"/>
        </w:rPr>
      </w:pPr>
      <w:r w:rsidRPr="00060C34">
        <w:rPr>
          <w:rStyle w:val="Zstupntext"/>
          <w:rFonts w:ascii="Arial Narrow" w:hAnsi="Arial Narrow" w:cs="Times New Roman"/>
          <w:color w:val="000000"/>
        </w:rPr>
        <w:t xml:space="preserve">Uvedená povinnosť pôvodcu odpadov z demolácií </w:t>
      </w:r>
      <w:r w:rsidRPr="00060C34">
        <w:rPr>
          <w:rFonts w:ascii="Arial Narrow" w:hAnsi="Arial Narrow" w:cs="Times New Roman"/>
        </w:rPr>
        <w:t xml:space="preserve">ohlásiť orgánu štátnej správy odpadového hospodárstva, v ktorého územnom obvode bude búracie práce uskutočňovať má za cieľ zabezpečiť kontrolu prípravy selektívnej demolácie. Samotná ohlasovacia povinnosť sa viaže k začiatku fyzického vykonávania demolácie. Vo Vyhláške o stavebnom odpade a odpade z demolácií je ustanovený nevyhnutný rozsah uvedených údajov formou tlačív </w:t>
      </w:r>
      <w:r w:rsidRPr="008E7A9F">
        <w:rPr>
          <w:rFonts w:ascii="Arial Narrow" w:hAnsi="Arial Narrow" w:cs="Times New Roman"/>
          <w:color w:val="000000" w:themeColor="text1"/>
        </w:rPr>
        <w:t xml:space="preserve">(Príloha č. 2 </w:t>
      </w:r>
      <w:r w:rsidRPr="00060C34">
        <w:rPr>
          <w:rFonts w:ascii="Arial Narrow" w:hAnsi="Arial Narrow"/>
        </w:rPr>
        <w:t>V</w:t>
      </w:r>
      <w:r>
        <w:rPr>
          <w:rFonts w:ascii="Arial Narrow" w:hAnsi="Arial Narrow"/>
        </w:rPr>
        <w:t>yhlášky č. 344</w:t>
      </w:r>
      <w:r w:rsidRPr="00060C34">
        <w:rPr>
          <w:rFonts w:ascii="Arial Narrow" w:hAnsi="Arial Narrow"/>
        </w:rPr>
        <w:t xml:space="preserve">/2022 </w:t>
      </w:r>
      <w:proofErr w:type="spellStart"/>
      <w:r w:rsidRPr="00060C34">
        <w:rPr>
          <w:rFonts w:ascii="Arial Narrow" w:hAnsi="Arial Narrow"/>
        </w:rPr>
        <w:t>Z.z</w:t>
      </w:r>
      <w:proofErr w:type="spellEnd"/>
      <w:r w:rsidRPr="00060C34">
        <w:rPr>
          <w:rFonts w:ascii="Arial Narrow" w:hAnsi="Arial Narrow"/>
        </w:rPr>
        <w:t>. o stavebnom odpade a odpade z demolácií</w:t>
      </w:r>
      <w:r w:rsidRPr="00060C34">
        <w:rPr>
          <w:rFonts w:ascii="Arial Narrow" w:hAnsi="Arial Narrow" w:cs="Times New Roman"/>
          <w:color w:val="FF0000"/>
        </w:rPr>
        <w:t xml:space="preserve"> </w:t>
      </w:r>
      <w:r w:rsidRPr="00060C34">
        <w:rPr>
          <w:rFonts w:ascii="Arial Narrow" w:hAnsi="Arial Narrow" w:cs="Times New Roman"/>
        </w:rPr>
        <w:t xml:space="preserve">). V tlačive bude potrebné uviesť druh odpadu (katalógové číslo skupiny odpadov č. 17 podľa vyhlášky č. 365/2015 </w:t>
      </w:r>
      <w:proofErr w:type="spellStart"/>
      <w:r w:rsidRPr="00060C34">
        <w:rPr>
          <w:rFonts w:ascii="Arial Narrow" w:hAnsi="Arial Narrow" w:cs="Times New Roman"/>
        </w:rPr>
        <w:t>Z.z</w:t>
      </w:r>
      <w:proofErr w:type="spellEnd"/>
      <w:r w:rsidRPr="00060C34">
        <w:rPr>
          <w:rFonts w:ascii="Arial Narrow" w:hAnsi="Arial Narrow" w:cs="Times New Roman"/>
        </w:rPr>
        <w:t>.), kategóriu odpadu (ostatný alebo nebezpečný), predpokladané množstvá odpadov (odhadované – pomôcka v prílohe príručky) a plánovaný spôsob ďalšieho nakladania.</w:t>
      </w:r>
    </w:p>
    <w:p w14:paraId="76845D92" w14:textId="77777777" w:rsidR="00E73A40" w:rsidRPr="00060C34" w:rsidRDefault="00E73A40" w:rsidP="00E73A40">
      <w:pPr>
        <w:widowControl w:val="0"/>
        <w:suppressAutoHyphens/>
        <w:autoSpaceDN w:val="0"/>
        <w:spacing w:after="0" w:line="288" w:lineRule="auto"/>
        <w:ind w:left="567"/>
        <w:jc w:val="both"/>
        <w:textAlignment w:val="baseline"/>
        <w:rPr>
          <w:rFonts w:ascii="Arial Narrow" w:hAnsi="Arial Narrow" w:cs="Times New Roman"/>
        </w:rPr>
      </w:pPr>
    </w:p>
    <w:p w14:paraId="4F06927D" w14:textId="77777777" w:rsidR="00E73A40" w:rsidRPr="00060C34" w:rsidRDefault="00E73A40" w:rsidP="00E73A40">
      <w:pPr>
        <w:pStyle w:val="Odsekzoznamu"/>
        <w:widowControl w:val="0"/>
        <w:numPr>
          <w:ilvl w:val="0"/>
          <w:numId w:val="28"/>
        </w:numPr>
        <w:suppressAutoHyphens/>
        <w:autoSpaceDN w:val="0"/>
        <w:spacing w:after="0" w:line="288" w:lineRule="auto"/>
        <w:ind w:left="851" w:hanging="567"/>
        <w:jc w:val="both"/>
        <w:textAlignment w:val="baseline"/>
        <w:rPr>
          <w:rFonts w:ascii="Arial Narrow" w:hAnsi="Arial Narrow" w:cs="Times New Roman"/>
          <w:u w:val="single"/>
        </w:rPr>
      </w:pPr>
      <w:r w:rsidRPr="00060C34">
        <w:rPr>
          <w:rFonts w:ascii="Arial Narrow" w:hAnsi="Arial Narrow" w:cs="Times New Roman"/>
          <w:b/>
          <w:bCs/>
          <w:u w:val="single"/>
        </w:rPr>
        <w:t>Po ukončení demolačných prác, najneskôr do  90 dní, písomne ohlásiť orgánu štátnej správy odpadového hospodárstva,</w:t>
      </w:r>
      <w:r w:rsidRPr="00060C34">
        <w:rPr>
          <w:rFonts w:ascii="Arial Narrow" w:hAnsi="Arial Narrow" w:cs="Times New Roman"/>
          <w:u w:val="single"/>
        </w:rPr>
        <w:t xml:space="preserve"> ktorému bolo ohlásené začatie demolačných prác, </w:t>
      </w:r>
      <w:r w:rsidRPr="00060C34">
        <w:rPr>
          <w:rFonts w:ascii="Arial Narrow" w:hAnsi="Arial Narrow" w:cs="Times New Roman"/>
          <w:b/>
          <w:bCs/>
          <w:u w:val="single"/>
        </w:rPr>
        <w:t>vyhodnotenie selektívnej demolácie obsahujúcej druh, kategóriu, množstvo odpadu a spôsob, ktorým bol odpad zhodnocovaný alebo zneškodňovaný, v rozsahu ustanovenom vykonávacím predpisom.</w:t>
      </w:r>
    </w:p>
    <w:p w14:paraId="4A2EA757" w14:textId="77777777" w:rsidR="00E73A40" w:rsidRPr="00060C34" w:rsidRDefault="00E73A40" w:rsidP="00E73A40">
      <w:pPr>
        <w:spacing w:after="0" w:line="288" w:lineRule="auto"/>
        <w:ind w:left="851"/>
        <w:jc w:val="both"/>
        <w:rPr>
          <w:rFonts w:ascii="Arial Narrow" w:hAnsi="Arial Narrow" w:cs="Times New Roman"/>
        </w:rPr>
      </w:pPr>
      <w:bookmarkStart w:id="24" w:name="_Hlk92568474"/>
      <w:r w:rsidRPr="00060C34">
        <w:rPr>
          <w:rStyle w:val="Zstupntext"/>
          <w:rFonts w:ascii="Arial Narrow" w:hAnsi="Arial Narrow" w:cs="Times New Roman"/>
          <w:color w:val="000000"/>
        </w:rPr>
        <w:t xml:space="preserve">Uvedená povinnosť pôvodcu odpadov z demolácií </w:t>
      </w:r>
      <w:r w:rsidRPr="00060C34">
        <w:rPr>
          <w:rFonts w:ascii="Arial Narrow" w:hAnsi="Arial Narrow" w:cs="Times New Roman"/>
        </w:rPr>
        <w:t>ohlásiť vyhodnotenie selektívnej demolácie orgánu štátnej správy odpadového hospodárstva, v ktorého územnom obvode sa búracie práce uskutočnili má za cieľ zabezpečiť kontrolu dodržanie selektívnej demolácie. Samotná ohlasovacia povinnosť sa viaže k  ukončeniu demolačných prác. Vo Vyhláške o </w:t>
      </w:r>
      <w:r w:rsidRPr="008E7A9F">
        <w:rPr>
          <w:rFonts w:ascii="Arial Narrow" w:hAnsi="Arial Narrow" w:cs="Times New Roman"/>
          <w:color w:val="000000" w:themeColor="text1"/>
        </w:rPr>
        <w:t xml:space="preserve">stavebnom odpade a odpade z demolácií je ustanovený nevyhnutný rozsah uvedených údajov formou tlačív (Príloha č. 3 </w:t>
      </w:r>
      <w:r w:rsidRPr="008E7A9F">
        <w:rPr>
          <w:rFonts w:ascii="Arial Narrow" w:hAnsi="Arial Narrow"/>
          <w:color w:val="000000" w:themeColor="text1"/>
        </w:rPr>
        <w:t xml:space="preserve">Vyhlášky č. 344/2022 </w:t>
      </w:r>
      <w:proofErr w:type="spellStart"/>
      <w:r w:rsidRPr="008E7A9F">
        <w:rPr>
          <w:rFonts w:ascii="Arial Narrow" w:hAnsi="Arial Narrow"/>
          <w:color w:val="000000" w:themeColor="text1"/>
        </w:rPr>
        <w:t>Z.z</w:t>
      </w:r>
      <w:proofErr w:type="spellEnd"/>
      <w:r w:rsidRPr="008E7A9F">
        <w:rPr>
          <w:rFonts w:ascii="Arial Narrow" w:hAnsi="Arial Narrow"/>
          <w:color w:val="000000" w:themeColor="text1"/>
        </w:rPr>
        <w:t>. o stavebnom odpade a odpade z demolácií</w:t>
      </w:r>
      <w:r w:rsidRPr="008E7A9F">
        <w:rPr>
          <w:rFonts w:ascii="Arial Narrow" w:hAnsi="Arial Narrow" w:cs="Times New Roman"/>
          <w:color w:val="000000" w:themeColor="text1"/>
        </w:rPr>
        <w:t xml:space="preserve">). </w:t>
      </w:r>
      <w:bookmarkEnd w:id="24"/>
      <w:r w:rsidRPr="008E7A9F">
        <w:rPr>
          <w:rFonts w:ascii="Arial Narrow" w:hAnsi="Arial Narrow" w:cs="Times New Roman"/>
          <w:color w:val="000000" w:themeColor="text1"/>
        </w:rPr>
        <w:t xml:space="preserve">V tlačive bude potrebné uviesť druh odpadu (katalógové číslo skupiny odpadov č. 17 podľa vyhlášky č. 365/2015 </w:t>
      </w:r>
      <w:proofErr w:type="spellStart"/>
      <w:r w:rsidRPr="008E7A9F">
        <w:rPr>
          <w:rFonts w:ascii="Arial Narrow" w:hAnsi="Arial Narrow" w:cs="Times New Roman"/>
          <w:color w:val="000000" w:themeColor="text1"/>
        </w:rPr>
        <w:t>Z.z</w:t>
      </w:r>
      <w:proofErr w:type="spellEnd"/>
      <w:r w:rsidRPr="008E7A9F">
        <w:rPr>
          <w:rFonts w:ascii="Arial Narrow" w:hAnsi="Arial Narrow" w:cs="Times New Roman"/>
          <w:color w:val="000000" w:themeColor="text1"/>
        </w:rPr>
        <w:t>.), kategóriu odpadu (ostat</w:t>
      </w:r>
      <w:r w:rsidRPr="00060C34">
        <w:rPr>
          <w:rFonts w:ascii="Arial Narrow" w:hAnsi="Arial Narrow" w:cs="Times New Roman"/>
        </w:rPr>
        <w:t>ný alebo nebezpečný), reálne množstvá odpadov (musí poskytnúť nasledovný oprávnený držiteľ odpadov) a reálny spôsob ďalšieho nakladania (musí poskytnúť nasledovný oprávnený držiteľ odpadov).</w:t>
      </w:r>
    </w:p>
    <w:p w14:paraId="7AD69DF4" w14:textId="77777777" w:rsidR="00E73A40" w:rsidRPr="00060C34" w:rsidRDefault="00E73A40" w:rsidP="00E73A40">
      <w:pPr>
        <w:spacing w:after="0" w:line="288" w:lineRule="auto"/>
        <w:ind w:left="567"/>
        <w:jc w:val="both"/>
        <w:rPr>
          <w:rFonts w:ascii="Arial Narrow" w:hAnsi="Arial Narrow" w:cs="Times New Roman"/>
        </w:rPr>
      </w:pPr>
    </w:p>
    <w:p w14:paraId="16768251" w14:textId="77777777" w:rsidR="00E73A40" w:rsidRPr="00060C34" w:rsidRDefault="00E73A40" w:rsidP="00E73A40">
      <w:pPr>
        <w:spacing w:after="0" w:line="288" w:lineRule="auto"/>
        <w:ind w:left="567"/>
        <w:jc w:val="both"/>
        <w:rPr>
          <w:rFonts w:ascii="Arial Narrow" w:hAnsi="Arial Narrow" w:cs="Times New Roman"/>
        </w:rPr>
      </w:pPr>
      <w:r w:rsidRPr="00060C34">
        <w:rPr>
          <w:rFonts w:ascii="Arial Narrow" w:hAnsi="Arial Narrow" w:cs="Times New Roman"/>
        </w:rPr>
        <w:t>Za porušenie týchto povinností ustanovuje zákon pokutu podľa § 117 ods. 3 od 1 200 EUR do 120 000 EUR.</w:t>
      </w:r>
    </w:p>
    <w:p w14:paraId="5B722DD3" w14:textId="77777777" w:rsidR="00E73A40" w:rsidRPr="001A03DC" w:rsidRDefault="00E73A40" w:rsidP="00E73A40">
      <w:pPr>
        <w:spacing w:after="120" w:line="288" w:lineRule="auto"/>
        <w:ind w:left="567"/>
        <w:jc w:val="both"/>
        <w:rPr>
          <w:rFonts w:ascii="Arial Narrow" w:hAnsi="Arial Narrow" w:cs="Times New Roman"/>
          <w:sz w:val="24"/>
          <w:szCs w:val="24"/>
        </w:rPr>
      </w:pPr>
    </w:p>
    <w:p w14:paraId="4654CDAC" w14:textId="77777777" w:rsidR="00E73A40" w:rsidRPr="001A03DC" w:rsidRDefault="00E73A40" w:rsidP="00E73A40">
      <w:pPr>
        <w:pStyle w:val="Odsekzoznamu"/>
        <w:numPr>
          <w:ilvl w:val="1"/>
          <w:numId w:val="16"/>
        </w:numPr>
        <w:spacing w:after="120" w:line="288" w:lineRule="auto"/>
        <w:ind w:left="851" w:hanging="567"/>
        <w:contextualSpacing w:val="0"/>
        <w:jc w:val="both"/>
        <w:rPr>
          <w:rFonts w:ascii="Arial Narrow" w:hAnsi="Arial Narrow" w:cs="Times New Roman"/>
          <w:b/>
          <w:bCs/>
          <w:sz w:val="24"/>
          <w:szCs w:val="24"/>
        </w:rPr>
      </w:pPr>
      <w:r>
        <w:rPr>
          <w:rFonts w:ascii="Arial Narrow" w:hAnsi="Arial Narrow" w:cs="Times New Roman"/>
          <w:b/>
          <w:bCs/>
          <w:sz w:val="24"/>
          <w:szCs w:val="24"/>
        </w:rPr>
        <w:t>Verifikácia požiadaviek</w:t>
      </w:r>
    </w:p>
    <w:p w14:paraId="3E63070B" w14:textId="77777777" w:rsidR="00E73A40" w:rsidRDefault="00E73A40" w:rsidP="00E73A40">
      <w:pPr>
        <w:spacing w:after="0" w:line="288" w:lineRule="auto"/>
        <w:ind w:left="284"/>
        <w:jc w:val="both"/>
        <w:rPr>
          <w:rFonts w:ascii="Arial Narrow" w:hAnsi="Arial Narrow" w:cs="Times New Roman"/>
        </w:rPr>
      </w:pPr>
    </w:p>
    <w:p w14:paraId="7811F660" w14:textId="77777777" w:rsidR="00E73A40" w:rsidRDefault="00E73A40" w:rsidP="00E73A40">
      <w:pPr>
        <w:spacing w:after="0" w:line="288" w:lineRule="auto"/>
        <w:ind w:left="284"/>
        <w:jc w:val="both"/>
        <w:rPr>
          <w:rFonts w:ascii="Arial Narrow" w:hAnsi="Arial Narrow" w:cs="Times New Roman"/>
        </w:rPr>
      </w:pPr>
      <w:r w:rsidRPr="00B26E96">
        <w:rPr>
          <w:rFonts w:ascii="Arial Narrow" w:hAnsi="Arial Narrow" w:cs="Times New Roman"/>
        </w:rPr>
        <w:t>Legislatívny a implementačný rámec Plánu obnovy a odolnosti vyžaduje uplatňovanie princípu „výrazne nenarušiť“ aj pre oblasť „obehového hospodárstva vrátane predchádzania vzniku odpadov a recyklácie“</w:t>
      </w:r>
      <w:r w:rsidRPr="00B26E96">
        <w:rPr>
          <w:rStyle w:val="Odkaznapoznmkupodiarou"/>
          <w:rFonts w:ascii="Arial Narrow" w:hAnsi="Arial Narrow"/>
        </w:rPr>
        <w:footnoteReference w:id="47"/>
      </w:r>
      <w:r w:rsidRPr="00B26E96">
        <w:rPr>
          <w:rFonts w:ascii="Arial Narrow" w:hAnsi="Arial Narrow" w:cs="Times New Roman"/>
        </w:rPr>
        <w:t xml:space="preserve"> a plnenie  požiadavky „70% cieľa“ predstavuje povinný okruh oprávnených aktivít, ktoré vykonávateľ uplatňuje v súlade so Systémom implementácie plánu obnovy a odolnosti.</w:t>
      </w:r>
      <w:r>
        <w:rPr>
          <w:rFonts w:ascii="Arial Narrow" w:hAnsi="Arial Narrow" w:cs="Times New Roman"/>
        </w:rPr>
        <w:t xml:space="preserve"> </w:t>
      </w:r>
    </w:p>
    <w:p w14:paraId="6425C8B8" w14:textId="77777777" w:rsidR="00E73A40" w:rsidRDefault="00E73A40" w:rsidP="00E73A40">
      <w:pPr>
        <w:spacing w:after="0" w:line="288" w:lineRule="auto"/>
        <w:ind w:left="284"/>
        <w:jc w:val="both"/>
        <w:rPr>
          <w:rFonts w:ascii="Arial Narrow" w:hAnsi="Arial Narrow" w:cs="Times New Roman"/>
        </w:rPr>
      </w:pPr>
    </w:p>
    <w:p w14:paraId="189220D3" w14:textId="77777777" w:rsidR="00E73A40" w:rsidRDefault="00E73A40" w:rsidP="00E73A40">
      <w:pPr>
        <w:spacing w:after="0" w:line="288" w:lineRule="auto"/>
        <w:ind w:left="284"/>
        <w:jc w:val="both"/>
        <w:rPr>
          <w:rFonts w:ascii="Arial Narrow" w:hAnsi="Arial Narrow" w:cs="Times New Roman"/>
        </w:rPr>
      </w:pPr>
      <w:r>
        <w:rPr>
          <w:rFonts w:ascii="Arial Narrow" w:hAnsi="Arial Narrow" w:cs="Times New Roman"/>
        </w:rPr>
        <w:lastRenderedPageBreak/>
        <w:t xml:space="preserve">Pre projekty spojené s výstavbou a rekonštrukciou budov, ktoré sú financované z Mechanizmu na podporu obnovy a odolnosti sa za hodnoverné </w:t>
      </w:r>
      <w:r w:rsidRPr="00607B81">
        <w:rPr>
          <w:rFonts w:ascii="Arial Narrow" w:hAnsi="Arial Narrow" w:cs="Times New Roman"/>
        </w:rPr>
        <w:t>preukázanie plnenia požiadav</w:t>
      </w:r>
      <w:r>
        <w:rPr>
          <w:rFonts w:ascii="Arial Narrow" w:hAnsi="Arial Narrow" w:cs="Times New Roman"/>
        </w:rPr>
        <w:t xml:space="preserve">ky „70% cieľa“ pre každú budovu </w:t>
      </w:r>
      <w:r w:rsidRPr="00607B81">
        <w:rPr>
          <w:rFonts w:ascii="Arial Narrow" w:hAnsi="Arial Narrow" w:cs="Times New Roman"/>
        </w:rPr>
        <w:t>u jednotlivých pôvodcov odpadov budú považova</w:t>
      </w:r>
      <w:r>
        <w:rPr>
          <w:rFonts w:ascii="Arial Narrow" w:hAnsi="Arial Narrow" w:cs="Times New Roman"/>
        </w:rPr>
        <w:t>ť</w:t>
      </w:r>
      <w:r w:rsidRPr="00607B81">
        <w:rPr>
          <w:rFonts w:ascii="Arial Narrow" w:hAnsi="Arial Narrow" w:cs="Times New Roman"/>
        </w:rPr>
        <w:t xml:space="preserve"> nasledovné doklady: </w:t>
      </w:r>
    </w:p>
    <w:p w14:paraId="3901FA4C" w14:textId="77777777" w:rsidR="00E73A40" w:rsidRPr="00607B81" w:rsidRDefault="00E73A40" w:rsidP="00E73A40">
      <w:pPr>
        <w:spacing w:after="0" w:line="288" w:lineRule="auto"/>
        <w:ind w:left="284"/>
        <w:jc w:val="both"/>
        <w:rPr>
          <w:rFonts w:ascii="Arial Narrow" w:hAnsi="Arial Narrow" w:cs="Times New Roman"/>
        </w:rPr>
      </w:pPr>
    </w:p>
    <w:p w14:paraId="1BEBFF91" w14:textId="77777777" w:rsidR="00E73A40" w:rsidRPr="002A1AE4" w:rsidRDefault="00E73A40" w:rsidP="00E73A40">
      <w:pPr>
        <w:pStyle w:val="Odsekzoznamu"/>
        <w:numPr>
          <w:ilvl w:val="0"/>
          <w:numId w:val="9"/>
        </w:numPr>
        <w:spacing w:after="0" w:line="288" w:lineRule="auto"/>
        <w:ind w:left="851" w:hanging="284"/>
        <w:jc w:val="both"/>
        <w:rPr>
          <w:rFonts w:ascii="Arial Narrow" w:hAnsi="Arial Narrow" w:cs="Times New Roman"/>
          <w:u w:val="single"/>
        </w:rPr>
      </w:pPr>
      <w:r w:rsidRPr="002A1AE4">
        <w:rPr>
          <w:rFonts w:ascii="Arial Narrow" w:hAnsi="Arial Narrow" w:cs="Times New Roman"/>
          <w:u w:val="single"/>
        </w:rPr>
        <w:t>Potvrdenie alebo iný doklad (napr. faktúra) o odovzdaní stavebných odpadov a odpadov z rekonštrukcie alebo demolácie firme oprávnenej na nakladanie s odpadmi</w:t>
      </w:r>
      <w:r w:rsidRPr="002A1AE4">
        <w:rPr>
          <w:rFonts w:ascii="Arial Narrow" w:hAnsi="Arial Narrow" w:cs="Times New Roman"/>
        </w:rPr>
        <w:t xml:space="preserve"> (spoločnosť oprávnená na zber odpadov, spoločnosť oprávnená na prevádzkovanie zariadenia na zhodnocovanie alebo zneškodňovanie stavebných odpadov a odpadov z demolácií) </w:t>
      </w:r>
      <w:r w:rsidRPr="002A1AE4">
        <w:rPr>
          <w:rFonts w:ascii="Arial Narrow" w:hAnsi="Arial Narrow" w:cs="Times New Roman"/>
          <w:u w:val="single"/>
        </w:rPr>
        <w:t>obsahujúci údaje odovzdávajúceho</w:t>
      </w:r>
      <w:r w:rsidRPr="002A1AE4">
        <w:rPr>
          <w:rFonts w:ascii="Arial Narrow" w:hAnsi="Arial Narrow" w:cs="Times New Roman"/>
        </w:rPr>
        <w:t xml:space="preserve"> (vrátane stavby, z ktorej odpad pochádza) </w:t>
      </w:r>
      <w:r w:rsidRPr="002A1AE4">
        <w:rPr>
          <w:rFonts w:ascii="Arial Narrow" w:hAnsi="Arial Narrow" w:cs="Times New Roman"/>
          <w:u w:val="single"/>
        </w:rPr>
        <w:t>a prijímajúceho, číslo odpadu, množstvo odpadu, spôsob nakladania s odpadom a dátum prijatia odpadu.</w:t>
      </w:r>
    </w:p>
    <w:p w14:paraId="47B81BDE" w14:textId="77777777" w:rsidR="00E73A40" w:rsidRPr="002A1AE4" w:rsidRDefault="00E73A40" w:rsidP="00E73A40">
      <w:pPr>
        <w:pStyle w:val="Odsekzoznamu"/>
        <w:numPr>
          <w:ilvl w:val="0"/>
          <w:numId w:val="9"/>
        </w:numPr>
        <w:spacing w:after="0" w:line="288" w:lineRule="auto"/>
        <w:ind w:left="851" w:hanging="284"/>
        <w:jc w:val="both"/>
        <w:rPr>
          <w:rFonts w:ascii="Arial Narrow" w:hAnsi="Arial Narrow" w:cs="Times New Roman"/>
        </w:rPr>
      </w:pPr>
      <w:r w:rsidRPr="002A1AE4">
        <w:rPr>
          <w:rFonts w:ascii="Arial Narrow" w:hAnsi="Arial Narrow" w:cs="Times New Roman"/>
          <w:u w:val="single"/>
        </w:rPr>
        <w:t>Informácia o následnom nakladaní s odpadmi ak nasledovným držiteľom odpadov nie je zariadenie na zhodnocovanie alebo zneškodňovanie odpadov</w:t>
      </w:r>
      <w:r w:rsidRPr="002A1AE4">
        <w:rPr>
          <w:rFonts w:ascii="Arial Narrow" w:hAnsi="Arial Narrow" w:cs="Times New Roman"/>
        </w:rPr>
        <w:t xml:space="preserve"> (oprávnenie podľa § 14 ods. 1 písm. h) zákona o odpadoch).</w:t>
      </w:r>
    </w:p>
    <w:p w14:paraId="7D11E458" w14:textId="77777777" w:rsidR="00E73A40" w:rsidRPr="008E7A9F" w:rsidRDefault="00E73A40" w:rsidP="00E73A40">
      <w:pPr>
        <w:pStyle w:val="Odsekzoznamu"/>
        <w:numPr>
          <w:ilvl w:val="0"/>
          <w:numId w:val="9"/>
        </w:numPr>
        <w:spacing w:after="0" w:line="288" w:lineRule="auto"/>
        <w:ind w:left="851" w:hanging="284"/>
        <w:jc w:val="both"/>
        <w:rPr>
          <w:rFonts w:ascii="Arial Narrow" w:hAnsi="Arial Narrow" w:cs="Times New Roman"/>
        </w:rPr>
      </w:pPr>
      <w:r w:rsidRPr="002A1AE4">
        <w:rPr>
          <w:rFonts w:ascii="Arial Narrow" w:hAnsi="Arial Narrow" w:cs="Times New Roman"/>
          <w:u w:val="single"/>
        </w:rPr>
        <w:t>Sumarizácia údajov o vzniku stavebných odpadov a odpadov z demolácie a následnom nakladaní s ním preukazujúca splnenie požiadavky aby minimálne 70 % hmotnosti</w:t>
      </w:r>
      <w:r w:rsidRPr="002A1AE4">
        <w:rPr>
          <w:rFonts w:ascii="Arial Narrow" w:hAnsi="Arial Narrow" w:cs="Times New Roman"/>
        </w:rPr>
        <w:t xml:space="preserve"> takéhoto nie nebezpečného odpadu </w:t>
      </w:r>
      <w:r w:rsidRPr="002A1AE4">
        <w:rPr>
          <w:rFonts w:ascii="Arial Narrow" w:hAnsi="Arial Narrow" w:cs="Times New Roman"/>
          <w:u w:val="single"/>
        </w:rPr>
        <w:t>bolo zhodnocovaných</w:t>
      </w:r>
      <w:r w:rsidRPr="002A1AE4">
        <w:rPr>
          <w:rFonts w:ascii="Arial Narrow" w:hAnsi="Arial Narrow" w:cs="Times New Roman"/>
        </w:rPr>
        <w:t xml:space="preserve"> – v rozsahu Ohlásenia o vzniku odpadov a nakladaní s ním (príloha č. 2 vyhlášky </w:t>
      </w:r>
      <w:r w:rsidRPr="008E7A9F">
        <w:rPr>
          <w:rFonts w:ascii="Arial Narrow" w:hAnsi="Arial Narrow" w:cs="Times New Roman"/>
        </w:rPr>
        <w:t xml:space="preserve">č. 366/2015 </w:t>
      </w:r>
      <w:proofErr w:type="spellStart"/>
      <w:r w:rsidRPr="008E7A9F">
        <w:rPr>
          <w:rFonts w:ascii="Arial Narrow" w:hAnsi="Arial Narrow" w:cs="Times New Roman"/>
        </w:rPr>
        <w:t>Z.z</w:t>
      </w:r>
      <w:proofErr w:type="spellEnd"/>
      <w:r w:rsidRPr="008E7A9F">
        <w:rPr>
          <w:rFonts w:ascii="Arial Narrow" w:hAnsi="Arial Narrow" w:cs="Times New Roman"/>
        </w:rPr>
        <w:t>.).</w:t>
      </w:r>
    </w:p>
    <w:p w14:paraId="3271F5DC" w14:textId="77777777" w:rsidR="00E73A40" w:rsidRDefault="00E73A40" w:rsidP="00E73A40">
      <w:pPr>
        <w:spacing w:after="0" w:line="288" w:lineRule="auto"/>
        <w:ind w:left="567"/>
        <w:jc w:val="both"/>
        <w:rPr>
          <w:rFonts w:ascii="Arial Narrow" w:hAnsi="Arial Narrow" w:cs="Times New Roman"/>
        </w:rPr>
      </w:pPr>
    </w:p>
    <w:p w14:paraId="58F1D65B" w14:textId="77777777" w:rsidR="00E73A40" w:rsidRPr="0092120A" w:rsidRDefault="00E73A40" w:rsidP="005F4971">
      <w:pPr>
        <w:spacing w:after="0" w:line="288" w:lineRule="auto"/>
        <w:jc w:val="both"/>
        <w:rPr>
          <w:rFonts w:ascii="Arial Narrow" w:hAnsi="Arial Narrow" w:cs="Times New Roman"/>
        </w:rPr>
      </w:pPr>
      <w:r w:rsidRPr="008E7A9F">
        <w:rPr>
          <w:rFonts w:ascii="Arial Narrow" w:hAnsi="Arial Narrow" w:cs="Times New Roman"/>
        </w:rPr>
        <w:t>Uvedenú dokumentáciu právnická osoba a fyzická osoba-podnikateľ predkladajú spolu so súhrnným dokumentom sumarizujúcim údaje o vzniku odpadu a nakladaní s týmto odpadom.</w:t>
      </w:r>
      <w:r>
        <w:rPr>
          <w:rFonts w:ascii="Arial Narrow" w:hAnsi="Arial Narrow" w:cs="Times New Roman"/>
        </w:rPr>
        <w:t xml:space="preserve"> </w:t>
      </w:r>
    </w:p>
    <w:p w14:paraId="50B94E4E" w14:textId="77777777" w:rsidR="00E73A40" w:rsidRPr="001A03DC" w:rsidRDefault="00E73A40" w:rsidP="00E73A40">
      <w:pPr>
        <w:spacing w:after="0" w:line="288" w:lineRule="auto"/>
        <w:jc w:val="both"/>
        <w:rPr>
          <w:rFonts w:ascii="Arial Narrow" w:hAnsi="Arial Narrow" w:cs="Times New Roman"/>
          <w:sz w:val="24"/>
          <w:szCs w:val="24"/>
        </w:rPr>
      </w:pPr>
    </w:p>
    <w:p w14:paraId="6FFDD9BB" w14:textId="77777777" w:rsidR="00E73A40" w:rsidRPr="001A03DC" w:rsidRDefault="00E73A40" w:rsidP="00E73A40">
      <w:pPr>
        <w:spacing w:after="0" w:line="288" w:lineRule="auto"/>
        <w:jc w:val="both"/>
        <w:rPr>
          <w:rFonts w:ascii="Arial Narrow" w:hAnsi="Arial Narrow" w:cs="Times New Roman"/>
          <w:sz w:val="24"/>
          <w:szCs w:val="24"/>
        </w:rPr>
      </w:pPr>
    </w:p>
    <w:p w14:paraId="7896BB23" w14:textId="77777777" w:rsidR="00E73A40" w:rsidRPr="001A03DC" w:rsidRDefault="00E73A40" w:rsidP="00E73A40">
      <w:pPr>
        <w:spacing w:after="0" w:line="288" w:lineRule="auto"/>
        <w:rPr>
          <w:rFonts w:ascii="Arial Narrow" w:hAnsi="Arial Narrow" w:cs="Times New Roman"/>
          <w:sz w:val="24"/>
          <w:szCs w:val="24"/>
        </w:rPr>
      </w:pPr>
    </w:p>
    <w:p w14:paraId="4996369C" w14:textId="77777777" w:rsidR="00E73A40" w:rsidRPr="001A03DC" w:rsidRDefault="00E73A40" w:rsidP="00E73A40">
      <w:pPr>
        <w:spacing w:after="0" w:line="288" w:lineRule="auto"/>
        <w:rPr>
          <w:rFonts w:ascii="Arial Narrow" w:hAnsi="Arial Narrow" w:cs="Times New Roman"/>
          <w:sz w:val="24"/>
          <w:szCs w:val="24"/>
        </w:rPr>
      </w:pPr>
    </w:p>
    <w:p w14:paraId="22B9D31E" w14:textId="77777777" w:rsidR="00E73A40" w:rsidRDefault="00E73A40" w:rsidP="00E73A40">
      <w:pPr>
        <w:spacing w:after="0" w:line="288" w:lineRule="auto"/>
        <w:rPr>
          <w:rFonts w:ascii="Arial Narrow" w:hAnsi="Arial Narrow" w:cs="Times New Roman"/>
          <w:sz w:val="24"/>
          <w:szCs w:val="24"/>
        </w:rPr>
      </w:pPr>
    </w:p>
    <w:p w14:paraId="4DE4F493" w14:textId="77777777" w:rsidR="00E73A40" w:rsidRDefault="00E73A40" w:rsidP="00E73A40">
      <w:pPr>
        <w:spacing w:after="0" w:line="288" w:lineRule="auto"/>
        <w:rPr>
          <w:rFonts w:ascii="Arial Narrow" w:hAnsi="Arial Narrow" w:cs="Times New Roman"/>
          <w:sz w:val="24"/>
          <w:szCs w:val="24"/>
        </w:rPr>
      </w:pPr>
    </w:p>
    <w:p w14:paraId="63877A9A" w14:textId="77777777" w:rsidR="00E73A40" w:rsidRDefault="00E73A40" w:rsidP="00E73A40">
      <w:pPr>
        <w:spacing w:after="0" w:line="288" w:lineRule="auto"/>
        <w:rPr>
          <w:rFonts w:ascii="Arial Narrow" w:hAnsi="Arial Narrow" w:cs="Times New Roman"/>
          <w:sz w:val="24"/>
          <w:szCs w:val="24"/>
        </w:rPr>
      </w:pPr>
    </w:p>
    <w:p w14:paraId="5F773F8F" w14:textId="27995BD9" w:rsidR="00E73A40" w:rsidRDefault="00E73A40" w:rsidP="00E73A40">
      <w:pPr>
        <w:spacing w:after="0" w:line="288" w:lineRule="auto"/>
        <w:rPr>
          <w:rFonts w:ascii="Arial Narrow" w:hAnsi="Arial Narrow" w:cs="Times New Roman"/>
          <w:sz w:val="24"/>
          <w:szCs w:val="24"/>
        </w:rPr>
      </w:pPr>
    </w:p>
    <w:p w14:paraId="41655159" w14:textId="66EEA20A" w:rsidR="00057D1B" w:rsidRDefault="00057D1B" w:rsidP="00E73A40">
      <w:pPr>
        <w:spacing w:after="0" w:line="288" w:lineRule="auto"/>
        <w:rPr>
          <w:rFonts w:ascii="Arial Narrow" w:hAnsi="Arial Narrow" w:cs="Times New Roman"/>
          <w:sz w:val="24"/>
          <w:szCs w:val="24"/>
        </w:rPr>
      </w:pPr>
    </w:p>
    <w:p w14:paraId="6BCB4A3F" w14:textId="70EC5350" w:rsidR="00057D1B" w:rsidRDefault="00057D1B" w:rsidP="00E73A40">
      <w:pPr>
        <w:spacing w:after="0" w:line="288" w:lineRule="auto"/>
        <w:rPr>
          <w:rFonts w:ascii="Arial Narrow" w:hAnsi="Arial Narrow" w:cs="Times New Roman"/>
          <w:sz w:val="24"/>
          <w:szCs w:val="24"/>
        </w:rPr>
      </w:pPr>
    </w:p>
    <w:p w14:paraId="35450ACA" w14:textId="34BBC26C" w:rsidR="00057D1B" w:rsidRDefault="00057D1B" w:rsidP="00E73A40">
      <w:pPr>
        <w:spacing w:after="0" w:line="288" w:lineRule="auto"/>
        <w:rPr>
          <w:rFonts w:ascii="Arial Narrow" w:hAnsi="Arial Narrow" w:cs="Times New Roman"/>
          <w:sz w:val="24"/>
          <w:szCs w:val="24"/>
        </w:rPr>
      </w:pPr>
    </w:p>
    <w:p w14:paraId="221E7750" w14:textId="05D3F5E2" w:rsidR="00057D1B" w:rsidRDefault="00057D1B" w:rsidP="00E73A40">
      <w:pPr>
        <w:spacing w:after="0" w:line="288" w:lineRule="auto"/>
        <w:rPr>
          <w:rFonts w:ascii="Arial Narrow" w:hAnsi="Arial Narrow" w:cs="Times New Roman"/>
          <w:sz w:val="24"/>
          <w:szCs w:val="24"/>
        </w:rPr>
      </w:pPr>
    </w:p>
    <w:p w14:paraId="2F8C8CF6" w14:textId="3E087323" w:rsidR="00057D1B" w:rsidRDefault="00057D1B" w:rsidP="00E73A40">
      <w:pPr>
        <w:spacing w:after="0" w:line="288" w:lineRule="auto"/>
        <w:rPr>
          <w:rFonts w:ascii="Arial Narrow" w:hAnsi="Arial Narrow" w:cs="Times New Roman"/>
          <w:sz w:val="24"/>
          <w:szCs w:val="24"/>
        </w:rPr>
      </w:pPr>
    </w:p>
    <w:p w14:paraId="6535E146" w14:textId="5F103948" w:rsidR="00057D1B" w:rsidRDefault="00057D1B" w:rsidP="00E73A40">
      <w:pPr>
        <w:spacing w:after="0" w:line="288" w:lineRule="auto"/>
        <w:rPr>
          <w:rFonts w:ascii="Arial Narrow" w:hAnsi="Arial Narrow" w:cs="Times New Roman"/>
          <w:sz w:val="24"/>
          <w:szCs w:val="24"/>
        </w:rPr>
      </w:pPr>
    </w:p>
    <w:p w14:paraId="0C726CDB" w14:textId="1CC6BE0A" w:rsidR="00057D1B" w:rsidRDefault="00057D1B" w:rsidP="00E73A40">
      <w:pPr>
        <w:spacing w:after="0" w:line="288" w:lineRule="auto"/>
        <w:rPr>
          <w:rFonts w:ascii="Arial Narrow" w:hAnsi="Arial Narrow" w:cs="Times New Roman"/>
          <w:sz w:val="24"/>
          <w:szCs w:val="24"/>
        </w:rPr>
      </w:pPr>
    </w:p>
    <w:p w14:paraId="0F754D1E" w14:textId="221C3651" w:rsidR="00057D1B" w:rsidRDefault="00057D1B" w:rsidP="00E73A40">
      <w:pPr>
        <w:spacing w:after="0" w:line="288" w:lineRule="auto"/>
        <w:rPr>
          <w:rFonts w:ascii="Arial Narrow" w:hAnsi="Arial Narrow" w:cs="Times New Roman"/>
          <w:sz w:val="24"/>
          <w:szCs w:val="24"/>
        </w:rPr>
      </w:pPr>
    </w:p>
    <w:p w14:paraId="2F5C80AB" w14:textId="0AC0DF4A" w:rsidR="00057D1B" w:rsidRDefault="00057D1B" w:rsidP="00E73A40">
      <w:pPr>
        <w:spacing w:after="0" w:line="288" w:lineRule="auto"/>
        <w:rPr>
          <w:rFonts w:ascii="Arial Narrow" w:hAnsi="Arial Narrow" w:cs="Times New Roman"/>
          <w:sz w:val="24"/>
          <w:szCs w:val="24"/>
        </w:rPr>
      </w:pPr>
    </w:p>
    <w:p w14:paraId="2442D215" w14:textId="32822BF3" w:rsidR="00057D1B" w:rsidRDefault="00057D1B" w:rsidP="00E73A40">
      <w:pPr>
        <w:spacing w:after="0" w:line="288" w:lineRule="auto"/>
        <w:rPr>
          <w:rFonts w:ascii="Arial Narrow" w:hAnsi="Arial Narrow" w:cs="Times New Roman"/>
          <w:sz w:val="24"/>
          <w:szCs w:val="24"/>
        </w:rPr>
      </w:pPr>
    </w:p>
    <w:p w14:paraId="46DCC538" w14:textId="1E86DB2C" w:rsidR="00057D1B" w:rsidRDefault="00057D1B" w:rsidP="00E73A40">
      <w:pPr>
        <w:spacing w:after="0" w:line="288" w:lineRule="auto"/>
        <w:rPr>
          <w:rFonts w:ascii="Arial Narrow" w:hAnsi="Arial Narrow" w:cs="Times New Roman"/>
          <w:sz w:val="24"/>
          <w:szCs w:val="24"/>
        </w:rPr>
      </w:pPr>
    </w:p>
    <w:p w14:paraId="3692FB0E" w14:textId="3FB61A48" w:rsidR="00057D1B" w:rsidRDefault="00057D1B" w:rsidP="00E73A40">
      <w:pPr>
        <w:spacing w:after="0" w:line="288" w:lineRule="auto"/>
        <w:rPr>
          <w:rFonts w:ascii="Arial Narrow" w:hAnsi="Arial Narrow" w:cs="Times New Roman"/>
          <w:sz w:val="24"/>
          <w:szCs w:val="24"/>
        </w:rPr>
      </w:pPr>
    </w:p>
    <w:p w14:paraId="481B1FF6" w14:textId="53A5F81B" w:rsidR="00057D1B" w:rsidRDefault="00057D1B" w:rsidP="00E73A40">
      <w:pPr>
        <w:spacing w:after="0" w:line="288" w:lineRule="auto"/>
        <w:rPr>
          <w:rFonts w:ascii="Arial Narrow" w:hAnsi="Arial Narrow" w:cs="Times New Roman"/>
          <w:sz w:val="24"/>
          <w:szCs w:val="24"/>
        </w:rPr>
      </w:pPr>
    </w:p>
    <w:p w14:paraId="212C188D" w14:textId="33B68C8D" w:rsidR="00057D1B" w:rsidRDefault="00057D1B" w:rsidP="00E73A40">
      <w:pPr>
        <w:spacing w:after="0" w:line="288" w:lineRule="auto"/>
        <w:rPr>
          <w:rFonts w:ascii="Arial Narrow" w:hAnsi="Arial Narrow" w:cs="Times New Roman"/>
          <w:sz w:val="24"/>
          <w:szCs w:val="24"/>
        </w:rPr>
      </w:pPr>
    </w:p>
    <w:p w14:paraId="7D3AC0F4" w14:textId="77777777" w:rsidR="00057D1B" w:rsidRDefault="00057D1B" w:rsidP="00E73A40">
      <w:pPr>
        <w:spacing w:after="0" w:line="288" w:lineRule="auto"/>
        <w:rPr>
          <w:rFonts w:ascii="Arial Narrow" w:hAnsi="Arial Narrow" w:cs="Times New Roman"/>
          <w:sz w:val="24"/>
          <w:szCs w:val="24"/>
        </w:rPr>
      </w:pPr>
    </w:p>
    <w:p w14:paraId="7CCE3413" w14:textId="77777777" w:rsidR="00E73A40" w:rsidRDefault="00E73A40" w:rsidP="00E73A40">
      <w:pPr>
        <w:spacing w:after="0" w:line="288" w:lineRule="auto"/>
        <w:rPr>
          <w:rFonts w:ascii="Arial Narrow" w:hAnsi="Arial Narrow" w:cs="Times New Roman"/>
          <w:sz w:val="24"/>
          <w:szCs w:val="24"/>
        </w:rPr>
      </w:pPr>
    </w:p>
    <w:p w14:paraId="0DB0C906" w14:textId="77777777" w:rsidR="00E73A40" w:rsidRPr="001A03DC" w:rsidRDefault="00E73A40" w:rsidP="00E73A40">
      <w:pPr>
        <w:spacing w:after="0" w:line="288" w:lineRule="auto"/>
        <w:jc w:val="both"/>
        <w:rPr>
          <w:rFonts w:ascii="Arial Narrow" w:hAnsi="Arial Narrow" w:cs="Times New Roman"/>
          <w:b/>
          <w:bCs/>
          <w:sz w:val="24"/>
          <w:szCs w:val="24"/>
        </w:rPr>
      </w:pPr>
      <w:r w:rsidRPr="001A03DC">
        <w:rPr>
          <w:rFonts w:ascii="Arial Narrow" w:hAnsi="Arial Narrow" w:cs="Times New Roman"/>
          <w:b/>
          <w:bCs/>
          <w:sz w:val="24"/>
          <w:szCs w:val="24"/>
        </w:rPr>
        <w:lastRenderedPageBreak/>
        <w:t>Príloha č. 1</w:t>
      </w:r>
    </w:p>
    <w:p w14:paraId="521C9211" w14:textId="77777777" w:rsidR="00E73A40" w:rsidRPr="001A03DC" w:rsidRDefault="00E73A40" w:rsidP="00E73A40">
      <w:pPr>
        <w:spacing w:after="0" w:line="288" w:lineRule="auto"/>
        <w:jc w:val="both"/>
        <w:rPr>
          <w:rFonts w:ascii="Arial Narrow" w:hAnsi="Arial Narrow" w:cs="Times New Roman"/>
          <w:sz w:val="24"/>
          <w:szCs w:val="24"/>
        </w:rPr>
      </w:pPr>
    </w:p>
    <w:p w14:paraId="2D1C7A6E" w14:textId="77777777" w:rsidR="00E73A40" w:rsidRPr="002A1AE4" w:rsidRDefault="00E73A40" w:rsidP="00E73A40">
      <w:pPr>
        <w:pStyle w:val="Odsekzoznamu"/>
        <w:numPr>
          <w:ilvl w:val="0"/>
          <w:numId w:val="31"/>
        </w:numPr>
        <w:spacing w:after="0" w:line="240" w:lineRule="auto"/>
        <w:ind w:left="284" w:hanging="284"/>
        <w:jc w:val="both"/>
        <w:rPr>
          <w:rFonts w:ascii="Arial Narrow" w:hAnsi="Arial Narrow"/>
        </w:rPr>
      </w:pPr>
      <w:r w:rsidRPr="002A1AE4">
        <w:rPr>
          <w:rFonts w:ascii="Arial Narrow" w:hAnsi="Arial Narrow"/>
        </w:rPr>
        <w:t xml:space="preserve">Stavebné odpady a </w:t>
      </w:r>
      <w:r w:rsidRPr="002A1AE4">
        <w:rPr>
          <w:rFonts w:ascii="Arial Narrow" w:hAnsi="Arial Narrow"/>
          <w:bCs/>
          <w:color w:val="000000"/>
        </w:rPr>
        <w:t>odpady z demolácií, ktoré je možné pripraviť na opätovné použitie alebo recyklovať:</w:t>
      </w:r>
    </w:p>
    <w:p w14:paraId="3891A926" w14:textId="77777777" w:rsidR="00E73A40" w:rsidRPr="002A1AE4" w:rsidRDefault="00E73A40" w:rsidP="00E73A40">
      <w:pPr>
        <w:spacing w:after="0" w:line="240" w:lineRule="auto"/>
        <w:jc w:val="both"/>
        <w:rPr>
          <w:rFonts w:ascii="Arial Narrow" w:hAnsi="Arial Narrow"/>
        </w:rPr>
      </w:pPr>
    </w:p>
    <w:p w14:paraId="4712F2D1"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podlahové konštrukcie</w:t>
      </w:r>
    </w:p>
    <w:p w14:paraId="3CFA17DD"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sanitárna technika</w:t>
      </w:r>
    </w:p>
    <w:p w14:paraId="61724E41"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sklo, ploché sklo, izolačné sklo, sklo určené na stavebné účely, sklenené steny a steny z </w:t>
      </w:r>
      <w:proofErr w:type="spellStart"/>
      <w:r w:rsidRPr="002A1AE4">
        <w:rPr>
          <w:rFonts w:ascii="Arial Narrow" w:hAnsi="Arial Narrow"/>
        </w:rPr>
        <w:t>luxfer</w:t>
      </w:r>
      <w:proofErr w:type="spellEnd"/>
      <w:r w:rsidRPr="002A1AE4">
        <w:rPr>
          <w:rFonts w:ascii="Arial Narrow" w:hAnsi="Arial Narrow"/>
        </w:rPr>
        <w:t xml:space="preserve"> (sklobetónu)</w:t>
      </w:r>
    </w:p>
    <w:p w14:paraId="7930ECB3"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drevo a výrobky z dreva neznečistené nebezpečnými látkami</w:t>
      </w:r>
    </w:p>
    <w:p w14:paraId="64F58E1B"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dvere a okná a ďalšie výplne stavebných otvorov</w:t>
      </w:r>
    </w:p>
    <w:p w14:paraId="3B597E0C"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betónové konštrukcie</w:t>
      </w:r>
    </w:p>
    <w:p w14:paraId="73455CD6"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tehly, pórobetón a podobné konštrukčné prvky</w:t>
      </w:r>
    </w:p>
    <w:p w14:paraId="47076CB6"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 xml:space="preserve">strešné škridle, </w:t>
      </w:r>
    </w:p>
    <w:p w14:paraId="02E25C69"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keramické a iné obkladové prvky, sanitárna keramika</w:t>
      </w:r>
    </w:p>
    <w:p w14:paraId="40FFD6E6"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asfaltové zmesi neznečistené nebezpečnými látkami</w:t>
      </w:r>
    </w:p>
    <w:p w14:paraId="31E41C96"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zemina a kamenivo neznečistené nebezpečnými látkami</w:t>
      </w:r>
    </w:p>
    <w:p w14:paraId="1729679C"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štrk zo železničného zvršku neznečistený nebezpečnými látkami</w:t>
      </w:r>
    </w:p>
    <w:p w14:paraId="2A78793B"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sadrokartónové dosky neznečistené nebezpečnými látkami</w:t>
      </w:r>
    </w:p>
    <w:p w14:paraId="6ACF90B1"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konštrukčné kovové stavebné diely a iné kovové výrobky</w:t>
      </w:r>
    </w:p>
    <w:p w14:paraId="37EEC259"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plastové výrobky a materiály z PVC (Polyvin</w:t>
      </w:r>
      <w:r>
        <w:rPr>
          <w:rFonts w:ascii="Arial Narrow" w:hAnsi="Arial Narrow"/>
        </w:rPr>
        <w:t>y</w:t>
      </w:r>
      <w:r w:rsidRPr="002A1AE4">
        <w:rPr>
          <w:rFonts w:ascii="Arial Narrow" w:hAnsi="Arial Narrow"/>
        </w:rPr>
        <w:t>lchlorid) – okenné profily, podlahové krytiny, hydroizolačné fólie, strešná krytina a pod.</w:t>
      </w:r>
    </w:p>
    <w:p w14:paraId="5DA2A779"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plastové stavebné výrobky a materiály iné ako z PVC</w:t>
      </w:r>
    </w:p>
    <w:p w14:paraId="43FFB050"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penový polystyrén, ktorý neobsahuje nebezpečné látky</w:t>
      </w:r>
    </w:p>
    <w:p w14:paraId="431BC15B"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minerálna vlna, ktoré neobsahuje nebezpečné látky</w:t>
      </w:r>
    </w:p>
    <w:p w14:paraId="1AD5A72A" w14:textId="77777777" w:rsidR="00E73A40" w:rsidRPr="002A1AE4" w:rsidRDefault="00E73A40" w:rsidP="00E73A40">
      <w:pPr>
        <w:jc w:val="both"/>
        <w:rPr>
          <w:rFonts w:ascii="Arial Narrow" w:hAnsi="Arial Narrow"/>
        </w:rPr>
      </w:pPr>
    </w:p>
    <w:p w14:paraId="117AA757" w14:textId="77777777" w:rsidR="00E73A40" w:rsidRPr="002A1AE4" w:rsidRDefault="00E73A40" w:rsidP="00E73A40">
      <w:pPr>
        <w:pStyle w:val="Odsekzoznamu"/>
        <w:numPr>
          <w:ilvl w:val="0"/>
          <w:numId w:val="31"/>
        </w:numPr>
        <w:spacing w:after="0" w:line="240" w:lineRule="auto"/>
        <w:ind w:left="284" w:hanging="284"/>
        <w:jc w:val="both"/>
        <w:rPr>
          <w:rFonts w:ascii="Arial Narrow" w:hAnsi="Arial Narrow"/>
        </w:rPr>
      </w:pPr>
      <w:r w:rsidRPr="002A1AE4">
        <w:rPr>
          <w:rFonts w:ascii="Arial Narrow" w:hAnsi="Arial Narrow"/>
          <w:bCs/>
          <w:color w:val="000000"/>
        </w:rPr>
        <w:t>Odstránené stavebné materiály, ktoré môžu byť využité ako vedľajší produkt:</w:t>
      </w:r>
    </w:p>
    <w:p w14:paraId="2972671C" w14:textId="77777777" w:rsidR="00E73A40" w:rsidRPr="002A1AE4" w:rsidRDefault="00E73A40" w:rsidP="00E73A40">
      <w:pPr>
        <w:spacing w:after="0" w:line="240" w:lineRule="auto"/>
        <w:jc w:val="both"/>
        <w:rPr>
          <w:rFonts w:ascii="Arial Narrow" w:hAnsi="Arial Narrow"/>
        </w:rPr>
      </w:pPr>
    </w:p>
    <w:p w14:paraId="24EA60FC" w14:textId="77777777" w:rsidR="00E73A40" w:rsidRPr="002A1AE4" w:rsidRDefault="00E73A40" w:rsidP="00E73A40">
      <w:pPr>
        <w:pStyle w:val="Odsekzoznamu"/>
        <w:numPr>
          <w:ilvl w:val="0"/>
          <w:numId w:val="32"/>
        </w:numPr>
        <w:spacing w:after="0" w:line="240" w:lineRule="auto"/>
        <w:ind w:left="568" w:hanging="284"/>
        <w:jc w:val="both"/>
        <w:rPr>
          <w:rFonts w:ascii="Arial Narrow" w:hAnsi="Arial Narrow"/>
        </w:rPr>
      </w:pPr>
      <w:r w:rsidRPr="002A1AE4">
        <w:rPr>
          <w:rFonts w:ascii="Arial Narrow" w:hAnsi="Arial Narrow"/>
        </w:rPr>
        <w:t xml:space="preserve">nekontaminovaná zemina a iný prirodzene sa vyskytujúci materiál </w:t>
      </w:r>
    </w:p>
    <w:p w14:paraId="4E9765C8" w14:textId="77777777" w:rsidR="00E73A40" w:rsidRPr="002A1AE4" w:rsidRDefault="00E73A40" w:rsidP="00E73A40">
      <w:pPr>
        <w:pStyle w:val="Odsekzoznamu"/>
        <w:numPr>
          <w:ilvl w:val="0"/>
          <w:numId w:val="32"/>
        </w:numPr>
        <w:spacing w:after="0" w:line="240" w:lineRule="auto"/>
        <w:ind w:left="568" w:hanging="284"/>
        <w:jc w:val="both"/>
        <w:rPr>
          <w:rFonts w:ascii="Arial Narrow" w:hAnsi="Arial Narrow"/>
        </w:rPr>
      </w:pPr>
      <w:r w:rsidRPr="002A1AE4">
        <w:rPr>
          <w:rFonts w:ascii="Arial Narrow" w:hAnsi="Arial Narrow"/>
        </w:rPr>
        <w:t>odstránená asfaltová zmes</w:t>
      </w:r>
    </w:p>
    <w:p w14:paraId="21289960" w14:textId="77777777" w:rsidR="00E73A40" w:rsidRPr="002A1AE4" w:rsidRDefault="00E73A40" w:rsidP="00E73A40">
      <w:pPr>
        <w:pStyle w:val="Odsekzoznamu"/>
        <w:numPr>
          <w:ilvl w:val="0"/>
          <w:numId w:val="32"/>
        </w:numPr>
        <w:spacing w:after="0" w:line="240" w:lineRule="auto"/>
        <w:ind w:left="568" w:hanging="284"/>
        <w:jc w:val="both"/>
        <w:rPr>
          <w:rFonts w:ascii="Arial Narrow" w:hAnsi="Arial Narrow"/>
        </w:rPr>
      </w:pPr>
      <w:r w:rsidRPr="002A1AE4">
        <w:rPr>
          <w:rFonts w:ascii="Arial Narrow" w:hAnsi="Arial Narrow"/>
        </w:rPr>
        <w:t>odstránené stavebné materiály</w:t>
      </w:r>
    </w:p>
    <w:p w14:paraId="2D90CB0C" w14:textId="77777777" w:rsidR="00E73A40" w:rsidRPr="002A1AE4" w:rsidRDefault="00E73A40" w:rsidP="00E73A40">
      <w:pPr>
        <w:spacing w:after="0" w:line="240" w:lineRule="auto"/>
        <w:jc w:val="both"/>
        <w:rPr>
          <w:rFonts w:ascii="Arial Narrow" w:hAnsi="Arial Narrow"/>
        </w:rPr>
      </w:pPr>
    </w:p>
    <w:p w14:paraId="26CA56AA" w14:textId="77777777" w:rsidR="00E73A40" w:rsidRPr="002A1AE4" w:rsidRDefault="00E73A40" w:rsidP="00E73A40">
      <w:pPr>
        <w:pStyle w:val="Odsekzoznamu"/>
        <w:numPr>
          <w:ilvl w:val="0"/>
          <w:numId w:val="31"/>
        </w:numPr>
        <w:spacing w:after="0" w:line="240" w:lineRule="auto"/>
        <w:ind w:left="284" w:hanging="284"/>
        <w:contextualSpacing w:val="0"/>
        <w:jc w:val="both"/>
        <w:rPr>
          <w:rFonts w:ascii="Arial Narrow" w:hAnsi="Arial Narrow"/>
        </w:rPr>
      </w:pPr>
      <w:r w:rsidRPr="002A1AE4">
        <w:rPr>
          <w:rFonts w:ascii="Arial Narrow" w:hAnsi="Arial Narrow"/>
        </w:rPr>
        <w:t>Stavebné odpady a odpady z demolácií obsahujúce nebezpečné látky alebo znečistené nebezpečnými látkami:</w:t>
      </w:r>
    </w:p>
    <w:p w14:paraId="3B6B804A" w14:textId="77777777" w:rsidR="00E73A40" w:rsidRPr="002A1AE4" w:rsidRDefault="00E73A40" w:rsidP="00E73A40">
      <w:pPr>
        <w:pStyle w:val="Standard"/>
        <w:spacing w:after="0" w:line="240" w:lineRule="auto"/>
        <w:ind w:left="567"/>
        <w:rPr>
          <w:rFonts w:ascii="Arial Narrow" w:hAnsi="Arial Narrow" w:cs="Times New Roman"/>
          <w:bCs/>
          <w:color w:val="000000"/>
        </w:rPr>
      </w:pPr>
    </w:p>
    <w:p w14:paraId="26256A21"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izolačné materiály s obsahom azbestu</w:t>
      </w:r>
    </w:p>
    <w:p w14:paraId="04654643"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stavebné materiály obsahujúce azbest</w:t>
      </w:r>
    </w:p>
    <w:p w14:paraId="3C453CC0"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sklo, plasty a drevo obsahujúce nebezpečné látky alebo znečistené nebezpečnými látkami</w:t>
      </w:r>
    </w:p>
    <w:p w14:paraId="4738655F"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asfaltové zmesi – katalógové číslo 17 03 01</w:t>
      </w:r>
    </w:p>
    <w:p w14:paraId="5995BC43"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zemina a kamenivo znečistené nebezpečnými látkami</w:t>
      </w:r>
    </w:p>
    <w:p w14:paraId="60642C81"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štrk zo železničného zvršku obsahujúci nebezpečné látky</w:t>
      </w:r>
    </w:p>
    <w:p w14:paraId="7E0C4CB7"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penový polystyrén znečistený nebezpečnými látkami</w:t>
      </w:r>
    </w:p>
    <w:p w14:paraId="38E81259"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minerálna vlna znečistená nebezpečnými látkami</w:t>
      </w:r>
    </w:p>
    <w:p w14:paraId="3A14C290"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iné izolačné materiály obsahujúce nebezpečné zložky alebo znečistené nebezpečnými látkami</w:t>
      </w:r>
    </w:p>
    <w:p w14:paraId="4978ED2C"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stavebné materiály na báze sadry znečistené nebezpečnými látkami</w:t>
      </w:r>
    </w:p>
    <w:p w14:paraId="3F2F892D"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stavebné odpady a odpady z demolácií obsahujúce ortuť</w:t>
      </w:r>
    </w:p>
    <w:p w14:paraId="1DAE552C"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stavebné odpady a odpady z demolácií obsahujúce PCB</w:t>
      </w:r>
    </w:p>
    <w:p w14:paraId="440639F3"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zmesi alebo oddelené frakcie betónu, tehly, škridly a keramických výrobkov znečistený nebezpečnými látkami</w:t>
      </w:r>
    </w:p>
    <w:p w14:paraId="3DE9E543"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iné stavebné odpady a odpady z demolácií, vrátane ich zmesí znečistené nebezpečnými látkami,</w:t>
      </w:r>
    </w:p>
    <w:p w14:paraId="510D07D7"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stavebné diely obsahujúce minerálne oleje alebo nimi znečistené</w:t>
      </w:r>
    </w:p>
    <w:p w14:paraId="7BF2AE66"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škvara obsahujúce alebo znečistená nebezpečnými látkami</w:t>
      </w:r>
    </w:p>
    <w:p w14:paraId="28198374"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elektrické alebo elektronické zariadenia obsahujúce nebezpečné látky (napr. plynové lampy obsahujúce Hg, žiarivky, úsporné žiarovky, kondenzátory obsahujúce PCB, iné elektrozariadenia obsahujúce PCB, káble s inými izolačnými kvapalinami)</w:t>
      </w:r>
    </w:p>
    <w:p w14:paraId="75D4D17A"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chladiace látky a izolačné materiály z chladiacich a klimatizačných zariadení s aj čiastočne halogénovými chlór-fluórovými uhľovodíkmi</w:t>
      </w:r>
    </w:p>
    <w:p w14:paraId="00753B72"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lastRenderedPageBreak/>
        <w:t xml:space="preserve">materiály obsahujúce </w:t>
      </w:r>
      <w:proofErr w:type="spellStart"/>
      <w:r w:rsidRPr="002A1AE4">
        <w:rPr>
          <w:rFonts w:ascii="Arial Narrow" w:hAnsi="Arial Narrow"/>
        </w:rPr>
        <w:t>polycyklické</w:t>
      </w:r>
      <w:proofErr w:type="spellEnd"/>
      <w:r w:rsidRPr="002A1AE4">
        <w:rPr>
          <w:rFonts w:ascii="Arial Narrow" w:hAnsi="Arial Narrow"/>
        </w:rPr>
        <w:t xml:space="preserve"> aromatické uhľovodíky iné než asfaltové zmesi uvedené pod katalógovým číslom 17 03 01</w:t>
      </w:r>
    </w:p>
    <w:p w14:paraId="2C763D49" w14:textId="77777777" w:rsidR="00E73A40" w:rsidRPr="002A1AE4" w:rsidRDefault="00E73A40" w:rsidP="00E73A40">
      <w:pPr>
        <w:pStyle w:val="Odsekzoznamu"/>
        <w:numPr>
          <w:ilvl w:val="0"/>
          <w:numId w:val="32"/>
        </w:numPr>
        <w:spacing w:after="0" w:line="240" w:lineRule="auto"/>
        <w:ind w:left="567" w:hanging="283"/>
        <w:jc w:val="both"/>
        <w:rPr>
          <w:rFonts w:ascii="Arial Narrow" w:hAnsi="Arial Narrow"/>
        </w:rPr>
      </w:pPr>
      <w:r w:rsidRPr="002A1AE4">
        <w:rPr>
          <w:rFonts w:ascii="Arial Narrow" w:hAnsi="Arial Narrow"/>
        </w:rPr>
        <w:t>stavebné diely, ktoré obsahujú alebo k ich impregnácii boli použité soli, oleje, dechtové oleje alebo fenolové oleje</w:t>
      </w:r>
    </w:p>
    <w:p w14:paraId="4F19EE30" w14:textId="77777777" w:rsidR="00E73A40" w:rsidRPr="002A1AE4" w:rsidRDefault="00E73A40" w:rsidP="00E73A40">
      <w:pPr>
        <w:spacing w:after="0" w:line="288" w:lineRule="auto"/>
        <w:jc w:val="both"/>
        <w:rPr>
          <w:rFonts w:ascii="Arial Narrow" w:hAnsi="Arial Narrow" w:cs="Times New Roman"/>
        </w:rPr>
      </w:pPr>
    </w:p>
    <w:p w14:paraId="30D39685" w14:textId="77777777" w:rsidR="00E73A40" w:rsidRPr="002A1AE4" w:rsidRDefault="00E73A40" w:rsidP="00E73A40">
      <w:pPr>
        <w:spacing w:after="0" w:line="288" w:lineRule="auto"/>
        <w:jc w:val="both"/>
        <w:rPr>
          <w:rFonts w:ascii="Arial Narrow" w:hAnsi="Arial Narrow" w:cs="Times New Roman"/>
        </w:rPr>
      </w:pPr>
    </w:p>
    <w:p w14:paraId="40423DD7" w14:textId="77777777" w:rsidR="00E73A40" w:rsidRDefault="00E73A40" w:rsidP="00E73A40">
      <w:pPr>
        <w:spacing w:after="0" w:line="288" w:lineRule="auto"/>
        <w:jc w:val="both"/>
        <w:rPr>
          <w:rFonts w:ascii="Arial Narrow" w:hAnsi="Arial Narrow" w:cs="Times New Roman"/>
          <w:b/>
          <w:sz w:val="24"/>
        </w:rPr>
      </w:pPr>
      <w:r>
        <w:rPr>
          <w:rFonts w:ascii="Arial Narrow" w:hAnsi="Arial Narrow" w:cs="Times New Roman"/>
          <w:b/>
          <w:sz w:val="24"/>
        </w:rPr>
        <w:br w:type="column"/>
      </w:r>
      <w:r w:rsidRPr="004C431E">
        <w:rPr>
          <w:rFonts w:ascii="Arial Narrow" w:hAnsi="Arial Narrow" w:cs="Times New Roman"/>
          <w:b/>
          <w:sz w:val="24"/>
        </w:rPr>
        <w:lastRenderedPageBreak/>
        <w:t>Príloha č. 2</w:t>
      </w:r>
    </w:p>
    <w:p w14:paraId="484B2C8F" w14:textId="77777777" w:rsidR="00E73A40" w:rsidRDefault="00E73A40" w:rsidP="00E73A40">
      <w:pPr>
        <w:spacing w:after="0" w:line="288" w:lineRule="auto"/>
        <w:jc w:val="both"/>
        <w:rPr>
          <w:rFonts w:ascii="Arial Narrow" w:hAnsi="Arial Narrow" w:cs="Times New Roman"/>
          <w:b/>
          <w:sz w:val="24"/>
        </w:rPr>
      </w:pPr>
    </w:p>
    <w:p w14:paraId="06F9406C" w14:textId="77777777" w:rsidR="00E73A40" w:rsidRPr="005E20E5" w:rsidRDefault="00E73A40" w:rsidP="00E73A40">
      <w:pPr>
        <w:spacing w:after="0" w:line="288" w:lineRule="auto"/>
        <w:jc w:val="both"/>
        <w:rPr>
          <w:rFonts w:ascii="Arial Narrow" w:hAnsi="Arial Narrow" w:cs="Times New Roman"/>
          <w:b/>
        </w:rPr>
      </w:pPr>
      <w:r w:rsidRPr="005E20E5">
        <w:rPr>
          <w:rFonts w:ascii="Arial Narrow" w:hAnsi="Arial Narrow" w:cs="Times New Roman"/>
          <w:b/>
        </w:rPr>
        <w:t>Požiadavky týkajúce sa „70% cieľa“ v prípade výzvy na obnovu rodinných domov</w:t>
      </w:r>
      <w:r>
        <w:rPr>
          <w:rStyle w:val="Odkaznapoznmkupodiarou"/>
          <w:rFonts w:ascii="Arial Narrow" w:hAnsi="Arial Narrow"/>
          <w:b/>
        </w:rPr>
        <w:footnoteReference w:id="48"/>
      </w:r>
      <w:r>
        <w:rPr>
          <w:rFonts w:ascii="Arial Narrow" w:hAnsi="Arial Narrow" w:cs="Times New Roman"/>
          <w:b/>
        </w:rPr>
        <w:t>:</w:t>
      </w:r>
    </w:p>
    <w:p w14:paraId="232913E0" w14:textId="77777777" w:rsidR="00E73A40" w:rsidRDefault="00E73A40" w:rsidP="00E73A40">
      <w:pPr>
        <w:pStyle w:val="Default"/>
        <w:jc w:val="both"/>
        <w:rPr>
          <w:rFonts w:ascii="Arial Narrow" w:hAnsi="Arial Narrow"/>
          <w:sz w:val="22"/>
          <w:szCs w:val="22"/>
        </w:rPr>
      </w:pPr>
      <w:r w:rsidRPr="008E7A9F">
        <w:rPr>
          <w:rFonts w:ascii="Arial Narrow" w:hAnsi="Arial Narrow"/>
          <w:sz w:val="22"/>
          <w:szCs w:val="22"/>
        </w:rPr>
        <w:t>V súlade s hierarchiou odpadového hospodárstva a Protokolom EÚ o nakladaní so stavebným odpadom</w:t>
      </w:r>
      <w:r>
        <w:rPr>
          <w:rFonts w:ascii="Arial Narrow" w:hAnsi="Arial Narrow"/>
          <w:sz w:val="22"/>
          <w:szCs w:val="22"/>
        </w:rPr>
        <w:t xml:space="preserve"> </w:t>
      </w:r>
      <w:r w:rsidRPr="008E7A9F">
        <w:rPr>
          <w:rFonts w:ascii="Arial Narrow" w:hAnsi="Arial Narrow"/>
          <w:sz w:val="22"/>
          <w:szCs w:val="22"/>
        </w:rPr>
        <w:t>a odpadom z demolácie zabezpečia subjekty vykonávajúce obnovu RD, aby aspoň 70 % (hmotnosti) nie</w:t>
      </w:r>
      <w:r>
        <w:rPr>
          <w:rFonts w:ascii="Arial Narrow" w:hAnsi="Arial Narrow"/>
          <w:sz w:val="22"/>
          <w:szCs w:val="22"/>
        </w:rPr>
        <w:t xml:space="preserve"> </w:t>
      </w:r>
      <w:r w:rsidRPr="008E7A9F">
        <w:rPr>
          <w:rFonts w:ascii="Arial Narrow" w:hAnsi="Arial Narrow"/>
          <w:sz w:val="22"/>
          <w:szCs w:val="22"/>
        </w:rPr>
        <w:t>nebezpečného stavebného a demolačného odpadu (s výnimkou prirodzene sa vyskytujúceho materiálu</w:t>
      </w:r>
      <w:r>
        <w:rPr>
          <w:rFonts w:ascii="Arial Narrow" w:hAnsi="Arial Narrow"/>
          <w:sz w:val="22"/>
          <w:szCs w:val="22"/>
        </w:rPr>
        <w:t xml:space="preserve"> z</w:t>
      </w:r>
      <w:r w:rsidRPr="008E7A9F">
        <w:rPr>
          <w:rFonts w:ascii="Arial Narrow" w:hAnsi="Arial Narrow"/>
          <w:sz w:val="22"/>
          <w:szCs w:val="22"/>
        </w:rPr>
        <w:t xml:space="preserve">aradeného ako druh odpadu 17 05 04 vo Vyhláške č. 365/2015 </w:t>
      </w:r>
      <w:proofErr w:type="spellStart"/>
      <w:r w:rsidRPr="008E7A9F">
        <w:rPr>
          <w:rFonts w:ascii="Arial Narrow" w:hAnsi="Arial Narrow"/>
          <w:sz w:val="22"/>
          <w:szCs w:val="22"/>
        </w:rPr>
        <w:t>Z.z</w:t>
      </w:r>
      <w:proofErr w:type="spellEnd"/>
      <w:r w:rsidRPr="008E7A9F">
        <w:rPr>
          <w:rFonts w:ascii="Arial Narrow" w:hAnsi="Arial Narrow"/>
          <w:sz w:val="22"/>
          <w:szCs w:val="22"/>
        </w:rPr>
        <w:t>., ktorou sa ustanovuje Katalóg odpadov)</w:t>
      </w:r>
      <w:r>
        <w:rPr>
          <w:rFonts w:ascii="Arial Narrow" w:hAnsi="Arial Narrow"/>
          <w:sz w:val="22"/>
          <w:szCs w:val="22"/>
        </w:rPr>
        <w:t xml:space="preserve"> </w:t>
      </w:r>
      <w:r w:rsidRPr="008E7A9F">
        <w:rPr>
          <w:rFonts w:ascii="Arial Narrow" w:hAnsi="Arial Narrow"/>
          <w:sz w:val="22"/>
          <w:szCs w:val="22"/>
        </w:rPr>
        <w:t>vyprodukovaného na stavenisku, bolo pripravených na opätovné použitie, recykláciu a ďalšie</w:t>
      </w:r>
      <w:r>
        <w:rPr>
          <w:rFonts w:ascii="Arial Narrow" w:hAnsi="Arial Narrow"/>
          <w:sz w:val="22"/>
          <w:szCs w:val="22"/>
        </w:rPr>
        <w:t xml:space="preserve"> </w:t>
      </w:r>
      <w:r w:rsidRPr="008E7A9F">
        <w:rPr>
          <w:rFonts w:ascii="Arial Narrow" w:hAnsi="Arial Narrow"/>
          <w:sz w:val="22"/>
          <w:szCs w:val="22"/>
        </w:rPr>
        <w:t>zhodnotenie a to vrátane činností spätného zasypávania, pri ktorých sa využije odpad ako náhrada za iné</w:t>
      </w:r>
      <w:r>
        <w:rPr>
          <w:rFonts w:ascii="Arial Narrow" w:hAnsi="Arial Narrow"/>
          <w:sz w:val="22"/>
          <w:szCs w:val="22"/>
        </w:rPr>
        <w:t xml:space="preserve"> </w:t>
      </w:r>
      <w:r w:rsidRPr="008E7A9F">
        <w:rPr>
          <w:rFonts w:ascii="Arial Narrow" w:hAnsi="Arial Narrow"/>
          <w:sz w:val="22"/>
          <w:szCs w:val="22"/>
        </w:rPr>
        <w:t>materiály.</w:t>
      </w:r>
    </w:p>
    <w:p w14:paraId="79EC4B64" w14:textId="77777777" w:rsidR="00E73A40" w:rsidRPr="008E7A9F" w:rsidRDefault="00E73A40" w:rsidP="00E73A40">
      <w:pPr>
        <w:pStyle w:val="Default"/>
        <w:jc w:val="both"/>
        <w:rPr>
          <w:rFonts w:ascii="Arial Narrow" w:hAnsi="Arial Narrow"/>
          <w:sz w:val="22"/>
          <w:szCs w:val="22"/>
        </w:rPr>
      </w:pPr>
    </w:p>
    <w:p w14:paraId="7915456B" w14:textId="77777777" w:rsidR="00E73A40" w:rsidRDefault="00E73A40" w:rsidP="00E73A40">
      <w:pPr>
        <w:pStyle w:val="Default"/>
        <w:jc w:val="both"/>
        <w:rPr>
          <w:rFonts w:ascii="Arial Narrow" w:hAnsi="Arial Narrow"/>
          <w:sz w:val="22"/>
          <w:szCs w:val="22"/>
        </w:rPr>
      </w:pPr>
      <w:r w:rsidRPr="008E7A9F">
        <w:rPr>
          <w:rFonts w:ascii="Arial Narrow" w:hAnsi="Arial Narrow"/>
          <w:sz w:val="22"/>
          <w:szCs w:val="22"/>
        </w:rPr>
        <w:t>Splnenie tejto podmienky sa v súvislosti s posudzovaním splnenia tejto podmienky preukazuje čestným</w:t>
      </w:r>
      <w:r>
        <w:rPr>
          <w:rFonts w:ascii="Arial Narrow" w:hAnsi="Arial Narrow"/>
          <w:sz w:val="22"/>
          <w:szCs w:val="22"/>
        </w:rPr>
        <w:t xml:space="preserve"> </w:t>
      </w:r>
      <w:r w:rsidRPr="008E7A9F">
        <w:rPr>
          <w:rFonts w:ascii="Arial Narrow" w:hAnsi="Arial Narrow"/>
          <w:sz w:val="22"/>
          <w:szCs w:val="22"/>
        </w:rPr>
        <w:t>vyhlásením vo formulári žiadosti.</w:t>
      </w:r>
    </w:p>
    <w:p w14:paraId="40151115" w14:textId="77777777" w:rsidR="00E73A40" w:rsidRPr="008E7A9F" w:rsidRDefault="00E73A40" w:rsidP="00E73A40">
      <w:pPr>
        <w:pStyle w:val="Default"/>
        <w:jc w:val="both"/>
        <w:rPr>
          <w:rFonts w:ascii="Arial Narrow" w:hAnsi="Arial Narrow"/>
          <w:sz w:val="22"/>
          <w:szCs w:val="22"/>
        </w:rPr>
      </w:pPr>
    </w:p>
    <w:p w14:paraId="033D2C2C" w14:textId="77777777" w:rsidR="00E73A40" w:rsidRDefault="00E73A40" w:rsidP="00E73A40">
      <w:pPr>
        <w:pStyle w:val="Default"/>
        <w:jc w:val="both"/>
        <w:rPr>
          <w:rFonts w:ascii="Arial Narrow" w:hAnsi="Arial Narrow"/>
          <w:sz w:val="22"/>
          <w:szCs w:val="22"/>
        </w:rPr>
      </w:pPr>
      <w:r w:rsidRPr="008E7A9F">
        <w:rPr>
          <w:rFonts w:ascii="Arial Narrow" w:hAnsi="Arial Narrow"/>
          <w:sz w:val="22"/>
          <w:szCs w:val="22"/>
        </w:rPr>
        <w:t>Hlavný prijímateľ preukazuje splnenie podmienky prostredníctvom dokladov, preukazujúcich spôsob, akým</w:t>
      </w:r>
      <w:r>
        <w:rPr>
          <w:rFonts w:ascii="Arial Narrow" w:hAnsi="Arial Narrow"/>
          <w:sz w:val="22"/>
          <w:szCs w:val="22"/>
        </w:rPr>
        <w:t xml:space="preserve"> </w:t>
      </w:r>
      <w:r w:rsidRPr="008E7A9F">
        <w:rPr>
          <w:rFonts w:ascii="Arial Narrow" w:hAnsi="Arial Narrow"/>
          <w:sz w:val="22"/>
          <w:szCs w:val="22"/>
        </w:rPr>
        <w:t>bolo naložené so stavebným odpadom až pri predložení ŽoP (po uzavretí zmluvy o PP a zrealizovaní obnovy</w:t>
      </w:r>
      <w:r>
        <w:rPr>
          <w:rFonts w:ascii="Arial Narrow" w:hAnsi="Arial Narrow"/>
          <w:sz w:val="22"/>
          <w:szCs w:val="22"/>
        </w:rPr>
        <w:t xml:space="preserve"> </w:t>
      </w:r>
      <w:r w:rsidRPr="008E7A9F">
        <w:rPr>
          <w:rFonts w:ascii="Arial Narrow" w:hAnsi="Arial Narrow"/>
          <w:sz w:val="22"/>
          <w:szCs w:val="22"/>
        </w:rPr>
        <w:t xml:space="preserve">RD), </w:t>
      </w:r>
      <w:r>
        <w:rPr>
          <w:rFonts w:ascii="Arial Narrow" w:hAnsi="Arial Narrow"/>
          <w:sz w:val="22"/>
          <w:szCs w:val="22"/>
        </w:rPr>
        <w:t xml:space="preserve"> p</w:t>
      </w:r>
      <w:r w:rsidRPr="008E7A9F">
        <w:rPr>
          <w:rFonts w:ascii="Arial Narrow" w:hAnsi="Arial Narrow"/>
          <w:sz w:val="22"/>
          <w:szCs w:val="22"/>
        </w:rPr>
        <w:t xml:space="preserve">ričom v prípade, že bola </w:t>
      </w:r>
      <w:r w:rsidRPr="00110ABD">
        <w:rPr>
          <w:rFonts w:ascii="Arial Narrow" w:hAnsi="Arial Narrow"/>
          <w:b/>
          <w:sz w:val="22"/>
          <w:szCs w:val="22"/>
          <w:u w:val="single"/>
        </w:rPr>
        <w:t>obnova RD realizovaná dodávateľsky</w:t>
      </w:r>
      <w:r w:rsidRPr="008E7A9F">
        <w:rPr>
          <w:rFonts w:ascii="Arial Narrow" w:hAnsi="Arial Narrow"/>
          <w:sz w:val="22"/>
          <w:szCs w:val="22"/>
        </w:rPr>
        <w:t>, predkladá:</w:t>
      </w:r>
    </w:p>
    <w:p w14:paraId="5CD449C8" w14:textId="77777777" w:rsidR="00E73A40" w:rsidRPr="008E7A9F" w:rsidRDefault="00E73A40" w:rsidP="00E73A40">
      <w:pPr>
        <w:pStyle w:val="Default"/>
        <w:jc w:val="both"/>
        <w:rPr>
          <w:rFonts w:ascii="Arial Narrow" w:hAnsi="Arial Narrow"/>
          <w:sz w:val="22"/>
          <w:szCs w:val="22"/>
        </w:rPr>
      </w:pPr>
    </w:p>
    <w:p w14:paraId="571F6788" w14:textId="77777777" w:rsidR="00E73A40" w:rsidRPr="008E7A9F" w:rsidRDefault="00E73A40" w:rsidP="00E73A40">
      <w:pPr>
        <w:pStyle w:val="Default"/>
        <w:numPr>
          <w:ilvl w:val="0"/>
          <w:numId w:val="33"/>
        </w:numPr>
        <w:jc w:val="both"/>
        <w:rPr>
          <w:rFonts w:ascii="Arial Narrow" w:hAnsi="Arial Narrow"/>
          <w:sz w:val="22"/>
          <w:szCs w:val="22"/>
        </w:rPr>
      </w:pPr>
      <w:r w:rsidRPr="00110ABD">
        <w:rPr>
          <w:rFonts w:ascii="Arial Narrow" w:hAnsi="Arial Narrow"/>
          <w:b/>
          <w:sz w:val="22"/>
          <w:szCs w:val="22"/>
        </w:rPr>
        <w:t>doklad o odovzdaní stavebných odpadov</w:t>
      </w:r>
      <w:r w:rsidRPr="008E7A9F">
        <w:rPr>
          <w:rFonts w:ascii="Arial Narrow" w:hAnsi="Arial Narrow"/>
          <w:sz w:val="22"/>
          <w:szCs w:val="22"/>
        </w:rPr>
        <w:t xml:space="preserve"> a odpadov z rekonštrukcie (dodávateľom) spoločnosti</w:t>
      </w:r>
    </w:p>
    <w:p w14:paraId="6AD3B022" w14:textId="77777777" w:rsidR="00E73A40" w:rsidRPr="008E7A9F" w:rsidRDefault="00E73A40" w:rsidP="00E73A40">
      <w:pPr>
        <w:pStyle w:val="Default"/>
        <w:jc w:val="both"/>
        <w:rPr>
          <w:rFonts w:ascii="Arial Narrow" w:hAnsi="Arial Narrow"/>
          <w:sz w:val="22"/>
          <w:szCs w:val="22"/>
        </w:rPr>
      </w:pPr>
      <w:r w:rsidRPr="008E7A9F">
        <w:rPr>
          <w:rFonts w:ascii="Arial Narrow" w:hAnsi="Arial Narrow"/>
          <w:sz w:val="22"/>
          <w:szCs w:val="22"/>
        </w:rPr>
        <w:t>oprávnenej na nakladanie s odpadmi (spoločnosť oprávnená na zber odpadov, spoločnosť oprávnená</w:t>
      </w:r>
    </w:p>
    <w:p w14:paraId="5618FF7D" w14:textId="77777777" w:rsidR="00E73A40" w:rsidRPr="008E7A9F" w:rsidRDefault="00E73A40" w:rsidP="00E73A40">
      <w:pPr>
        <w:pStyle w:val="Default"/>
        <w:jc w:val="both"/>
        <w:rPr>
          <w:rFonts w:ascii="Arial Narrow" w:hAnsi="Arial Narrow"/>
          <w:sz w:val="22"/>
          <w:szCs w:val="22"/>
        </w:rPr>
      </w:pPr>
      <w:r w:rsidRPr="008E7A9F">
        <w:rPr>
          <w:rFonts w:ascii="Arial Narrow" w:hAnsi="Arial Narrow"/>
          <w:sz w:val="22"/>
          <w:szCs w:val="22"/>
        </w:rPr>
        <w:t>na prevádzkovanie zariadenia na zhodnocovanie alebo zneškodňovanie stavebných odpadov</w:t>
      </w:r>
    </w:p>
    <w:p w14:paraId="180E310F" w14:textId="77777777" w:rsidR="00E73A40" w:rsidRPr="008E7A9F" w:rsidRDefault="00E73A40" w:rsidP="00E73A40">
      <w:pPr>
        <w:pStyle w:val="Default"/>
        <w:jc w:val="both"/>
        <w:rPr>
          <w:rFonts w:ascii="Arial Narrow" w:hAnsi="Arial Narrow"/>
          <w:sz w:val="22"/>
          <w:szCs w:val="22"/>
        </w:rPr>
      </w:pPr>
      <w:r w:rsidRPr="008E7A9F">
        <w:rPr>
          <w:rFonts w:ascii="Arial Narrow" w:hAnsi="Arial Narrow"/>
          <w:sz w:val="22"/>
          <w:szCs w:val="22"/>
        </w:rPr>
        <w:t>a odpadov z demolácií), ktorý obsahuje:</w:t>
      </w:r>
    </w:p>
    <w:p w14:paraId="737CCD56" w14:textId="77777777" w:rsidR="00E73A40" w:rsidRPr="008E7A9F" w:rsidRDefault="00E73A40" w:rsidP="00E73A40">
      <w:pPr>
        <w:pStyle w:val="Default"/>
        <w:numPr>
          <w:ilvl w:val="0"/>
          <w:numId w:val="35"/>
        </w:numPr>
        <w:jc w:val="both"/>
        <w:rPr>
          <w:rFonts w:ascii="Arial Narrow" w:hAnsi="Arial Narrow"/>
          <w:sz w:val="22"/>
          <w:szCs w:val="22"/>
        </w:rPr>
      </w:pPr>
      <w:r w:rsidRPr="008E7A9F">
        <w:rPr>
          <w:rFonts w:ascii="Arial Narrow" w:hAnsi="Arial Narrow"/>
          <w:sz w:val="22"/>
          <w:szCs w:val="22"/>
        </w:rPr>
        <w:t>identifikáciu odovzdávajúceho – pôvodcu odpadu (realizátora stavebných prác)</w:t>
      </w:r>
    </w:p>
    <w:p w14:paraId="15DE41A0" w14:textId="77777777" w:rsidR="00E73A40" w:rsidRPr="008E7A9F" w:rsidRDefault="00E73A40" w:rsidP="00E73A40">
      <w:pPr>
        <w:pStyle w:val="Default"/>
        <w:numPr>
          <w:ilvl w:val="0"/>
          <w:numId w:val="35"/>
        </w:numPr>
        <w:jc w:val="both"/>
        <w:rPr>
          <w:rFonts w:ascii="Arial Narrow" w:hAnsi="Arial Narrow"/>
          <w:sz w:val="22"/>
          <w:szCs w:val="22"/>
        </w:rPr>
      </w:pPr>
      <w:r w:rsidRPr="008E7A9F">
        <w:rPr>
          <w:rFonts w:ascii="Arial Narrow" w:hAnsi="Arial Narrow"/>
          <w:sz w:val="22"/>
          <w:szCs w:val="22"/>
        </w:rPr>
        <w:t>stavby, z ktorej odpad pochádza,</w:t>
      </w:r>
    </w:p>
    <w:p w14:paraId="0A884177" w14:textId="77777777" w:rsidR="00E73A40" w:rsidRPr="008E7A9F" w:rsidRDefault="00E73A40" w:rsidP="00E73A40">
      <w:pPr>
        <w:pStyle w:val="Default"/>
        <w:numPr>
          <w:ilvl w:val="0"/>
          <w:numId w:val="35"/>
        </w:numPr>
        <w:jc w:val="both"/>
        <w:rPr>
          <w:rFonts w:ascii="Arial Narrow" w:hAnsi="Arial Narrow"/>
          <w:sz w:val="22"/>
          <w:szCs w:val="22"/>
        </w:rPr>
      </w:pPr>
      <w:r w:rsidRPr="008E7A9F">
        <w:rPr>
          <w:rFonts w:ascii="Arial Narrow" w:hAnsi="Arial Narrow"/>
          <w:sz w:val="22"/>
          <w:szCs w:val="22"/>
        </w:rPr>
        <w:t>identifikáciu spoločnosti oprávnenej na nakladanie s odpadmi, ktorá odpad preberá,</w:t>
      </w:r>
    </w:p>
    <w:p w14:paraId="28441766" w14:textId="77777777" w:rsidR="00E73A40" w:rsidRPr="008E7A9F" w:rsidRDefault="00E73A40" w:rsidP="00E73A40">
      <w:pPr>
        <w:pStyle w:val="Default"/>
        <w:numPr>
          <w:ilvl w:val="0"/>
          <w:numId w:val="35"/>
        </w:numPr>
        <w:jc w:val="both"/>
        <w:rPr>
          <w:rFonts w:ascii="Arial Narrow" w:hAnsi="Arial Narrow"/>
          <w:sz w:val="22"/>
          <w:szCs w:val="22"/>
        </w:rPr>
      </w:pPr>
      <w:r w:rsidRPr="008E7A9F">
        <w:rPr>
          <w:rFonts w:ascii="Arial Narrow" w:hAnsi="Arial Narrow"/>
          <w:sz w:val="22"/>
          <w:szCs w:val="22"/>
        </w:rPr>
        <w:t>identifikáciu odpadu (katalógové číslo odpadu podľa prílohy č. 1 Katalógu odpadov)</w:t>
      </w:r>
    </w:p>
    <w:p w14:paraId="57425B20" w14:textId="77777777" w:rsidR="00E73A40" w:rsidRPr="008E7A9F" w:rsidRDefault="00E73A40" w:rsidP="00E73A40">
      <w:pPr>
        <w:pStyle w:val="Default"/>
        <w:numPr>
          <w:ilvl w:val="0"/>
          <w:numId w:val="35"/>
        </w:numPr>
        <w:jc w:val="both"/>
        <w:rPr>
          <w:rFonts w:ascii="Arial Narrow" w:hAnsi="Arial Narrow"/>
          <w:sz w:val="22"/>
          <w:szCs w:val="22"/>
        </w:rPr>
      </w:pPr>
      <w:r w:rsidRPr="008E7A9F">
        <w:rPr>
          <w:rFonts w:ascii="Arial Narrow" w:hAnsi="Arial Narrow"/>
          <w:sz w:val="22"/>
          <w:szCs w:val="22"/>
        </w:rPr>
        <w:t>spôsob nakladania s odpadom a</w:t>
      </w:r>
    </w:p>
    <w:p w14:paraId="27AEC7DF" w14:textId="77777777" w:rsidR="00E73A40" w:rsidRDefault="00E73A40" w:rsidP="00E73A40">
      <w:pPr>
        <w:pStyle w:val="Default"/>
        <w:numPr>
          <w:ilvl w:val="0"/>
          <w:numId w:val="35"/>
        </w:numPr>
        <w:jc w:val="both"/>
        <w:rPr>
          <w:rFonts w:ascii="Arial Narrow" w:hAnsi="Arial Narrow"/>
          <w:sz w:val="22"/>
          <w:szCs w:val="22"/>
        </w:rPr>
      </w:pPr>
      <w:r w:rsidRPr="008E7A9F">
        <w:rPr>
          <w:rFonts w:ascii="Arial Narrow" w:hAnsi="Arial Narrow"/>
          <w:sz w:val="22"/>
          <w:szCs w:val="22"/>
        </w:rPr>
        <w:t>dátum odovzdania odpadu.</w:t>
      </w:r>
    </w:p>
    <w:p w14:paraId="77368967" w14:textId="77777777" w:rsidR="00E73A40" w:rsidRPr="008E7A9F" w:rsidRDefault="00E73A40" w:rsidP="00E73A40">
      <w:pPr>
        <w:pStyle w:val="Default"/>
        <w:ind w:left="720"/>
        <w:jc w:val="both"/>
        <w:rPr>
          <w:rFonts w:ascii="Arial Narrow" w:hAnsi="Arial Narrow"/>
          <w:sz w:val="22"/>
          <w:szCs w:val="22"/>
        </w:rPr>
      </w:pPr>
    </w:p>
    <w:p w14:paraId="02423AFE" w14:textId="77777777" w:rsidR="00E73A40" w:rsidRPr="00110ABD" w:rsidRDefault="00E73A40" w:rsidP="00E73A40">
      <w:pPr>
        <w:pStyle w:val="Default"/>
        <w:numPr>
          <w:ilvl w:val="0"/>
          <w:numId w:val="33"/>
        </w:numPr>
        <w:jc w:val="both"/>
        <w:rPr>
          <w:rFonts w:ascii="Arial Narrow" w:hAnsi="Arial Narrow"/>
          <w:sz w:val="22"/>
          <w:szCs w:val="22"/>
        </w:rPr>
      </w:pPr>
      <w:r w:rsidRPr="00110ABD">
        <w:rPr>
          <w:rFonts w:ascii="Arial Narrow" w:hAnsi="Arial Narrow"/>
          <w:b/>
          <w:sz w:val="22"/>
          <w:szCs w:val="22"/>
        </w:rPr>
        <w:t>doklad, preukazujúci oprávnenosť osoby</w:t>
      </w:r>
      <w:r w:rsidRPr="00110ABD">
        <w:rPr>
          <w:rFonts w:ascii="Arial Narrow" w:hAnsi="Arial Narrow"/>
          <w:sz w:val="22"/>
          <w:szCs w:val="22"/>
        </w:rPr>
        <w:t>, ktorá odpad v zmysle predchádzajúceho bodu preberá,</w:t>
      </w:r>
      <w:r>
        <w:rPr>
          <w:rFonts w:ascii="Arial Narrow" w:hAnsi="Arial Narrow"/>
          <w:sz w:val="22"/>
          <w:szCs w:val="22"/>
        </w:rPr>
        <w:t xml:space="preserve"> </w:t>
      </w:r>
      <w:r w:rsidRPr="00110ABD">
        <w:rPr>
          <w:rFonts w:ascii="Arial Narrow" w:hAnsi="Arial Narrow"/>
          <w:sz w:val="22"/>
          <w:szCs w:val="22"/>
        </w:rPr>
        <w:t xml:space="preserve">nakladať s odpadom spôsobom, uvedeným v predchádzajúcom bode, </w:t>
      </w:r>
      <w:proofErr w:type="spellStart"/>
      <w:r w:rsidRPr="00110ABD">
        <w:rPr>
          <w:rFonts w:ascii="Arial Narrow" w:hAnsi="Arial Narrow"/>
          <w:sz w:val="22"/>
          <w:szCs w:val="22"/>
        </w:rPr>
        <w:t>t.j</w:t>
      </w:r>
      <w:proofErr w:type="spellEnd"/>
      <w:r w:rsidRPr="00110ABD">
        <w:rPr>
          <w:rFonts w:ascii="Arial Narrow" w:hAnsi="Arial Narrow"/>
          <w:sz w:val="22"/>
          <w:szCs w:val="22"/>
        </w:rPr>
        <w:t>.:</w:t>
      </w:r>
    </w:p>
    <w:p w14:paraId="41DDDE71" w14:textId="77777777" w:rsidR="00E73A40" w:rsidRPr="008E7A9F" w:rsidRDefault="00E73A40" w:rsidP="00E73A40">
      <w:pPr>
        <w:pStyle w:val="Default"/>
        <w:numPr>
          <w:ilvl w:val="0"/>
          <w:numId w:val="44"/>
        </w:numPr>
        <w:jc w:val="both"/>
        <w:rPr>
          <w:rFonts w:ascii="Arial Narrow" w:hAnsi="Arial Narrow"/>
          <w:sz w:val="22"/>
          <w:szCs w:val="22"/>
        </w:rPr>
      </w:pPr>
      <w:r w:rsidRPr="008E7A9F">
        <w:rPr>
          <w:rFonts w:ascii="Arial Narrow" w:hAnsi="Arial Narrow"/>
          <w:sz w:val="22"/>
          <w:szCs w:val="22"/>
        </w:rPr>
        <w:t>súhlas podľa § 97 ods. 1 zákona o odpadoch (ak nakladanie s odpadom podlieha súhlasu) alebo</w:t>
      </w:r>
    </w:p>
    <w:p w14:paraId="77AB696B" w14:textId="77777777" w:rsidR="00E73A40" w:rsidRDefault="00E73A40" w:rsidP="00E73A40">
      <w:pPr>
        <w:pStyle w:val="Default"/>
        <w:numPr>
          <w:ilvl w:val="0"/>
          <w:numId w:val="44"/>
        </w:numPr>
        <w:jc w:val="both"/>
        <w:rPr>
          <w:rFonts w:ascii="Arial Narrow" w:hAnsi="Arial Narrow"/>
          <w:sz w:val="22"/>
          <w:szCs w:val="22"/>
        </w:rPr>
      </w:pPr>
      <w:r w:rsidRPr="008E7A9F">
        <w:rPr>
          <w:rFonts w:ascii="Arial Narrow" w:hAnsi="Arial Narrow"/>
          <w:sz w:val="22"/>
          <w:szCs w:val="22"/>
        </w:rPr>
        <w:t>registráciu podľa § 98 ods. 1 zákona o odpadoch (ak nakladanie s odpadom nepodlieha súhlasu).</w:t>
      </w:r>
    </w:p>
    <w:p w14:paraId="05F832F3" w14:textId="77777777" w:rsidR="00E73A40" w:rsidRPr="008E7A9F" w:rsidRDefault="00E73A40" w:rsidP="00E73A40">
      <w:pPr>
        <w:pStyle w:val="Default"/>
        <w:jc w:val="both"/>
        <w:rPr>
          <w:rFonts w:ascii="Arial Narrow" w:hAnsi="Arial Narrow"/>
          <w:sz w:val="22"/>
          <w:szCs w:val="22"/>
        </w:rPr>
      </w:pPr>
    </w:p>
    <w:p w14:paraId="1DC7382C" w14:textId="77777777" w:rsidR="00E73A40" w:rsidRPr="00110ABD" w:rsidRDefault="00E73A40" w:rsidP="00E73A40">
      <w:pPr>
        <w:pStyle w:val="Default"/>
        <w:numPr>
          <w:ilvl w:val="0"/>
          <w:numId w:val="33"/>
        </w:numPr>
        <w:jc w:val="both"/>
        <w:rPr>
          <w:rFonts w:ascii="Arial Narrow" w:hAnsi="Arial Narrow"/>
          <w:sz w:val="22"/>
          <w:szCs w:val="22"/>
        </w:rPr>
      </w:pPr>
      <w:r w:rsidRPr="00110ABD">
        <w:rPr>
          <w:rFonts w:ascii="Arial Narrow" w:hAnsi="Arial Narrow"/>
          <w:b/>
          <w:sz w:val="22"/>
          <w:szCs w:val="22"/>
        </w:rPr>
        <w:t>sumarizáciu údajov o vzniknutých stavebných odpadoch</w:t>
      </w:r>
      <w:r w:rsidRPr="00110ABD">
        <w:rPr>
          <w:rFonts w:ascii="Arial Narrow" w:hAnsi="Arial Narrow"/>
          <w:sz w:val="22"/>
          <w:szCs w:val="22"/>
        </w:rPr>
        <w:t xml:space="preserve"> a o následnom nakladaní s nimi (na preukázanie splnenia požiadavky, že aspoň 70 % hmotnosti odpadu, ktorý je možné opätovne použiť, recyklovať alebo zhodnotiť, bolo pripravených na opätovné použitie, recykláciu alebo ďalšie</w:t>
      </w:r>
      <w:r>
        <w:rPr>
          <w:rFonts w:ascii="Arial Narrow" w:hAnsi="Arial Narrow"/>
          <w:sz w:val="22"/>
          <w:szCs w:val="22"/>
        </w:rPr>
        <w:t xml:space="preserve"> </w:t>
      </w:r>
      <w:r w:rsidRPr="00110ABD">
        <w:rPr>
          <w:rFonts w:ascii="Arial Narrow" w:hAnsi="Arial Narrow"/>
          <w:sz w:val="22"/>
          <w:szCs w:val="22"/>
        </w:rPr>
        <w:t>zhodnotenie).</w:t>
      </w:r>
    </w:p>
    <w:p w14:paraId="7EC2A3AE" w14:textId="77777777" w:rsidR="00E73A40" w:rsidRPr="008E7A9F" w:rsidRDefault="00E73A40" w:rsidP="00E73A40">
      <w:pPr>
        <w:pStyle w:val="Default"/>
        <w:jc w:val="both"/>
        <w:rPr>
          <w:rFonts w:ascii="Arial Narrow" w:hAnsi="Arial Narrow"/>
          <w:sz w:val="22"/>
          <w:szCs w:val="22"/>
        </w:rPr>
      </w:pPr>
    </w:p>
    <w:p w14:paraId="0C0E5728" w14:textId="77777777" w:rsidR="00E73A40" w:rsidRDefault="00E73A40" w:rsidP="00E73A40">
      <w:pPr>
        <w:pStyle w:val="Default"/>
        <w:jc w:val="both"/>
        <w:rPr>
          <w:rFonts w:ascii="Arial Narrow" w:hAnsi="Arial Narrow"/>
          <w:sz w:val="22"/>
          <w:szCs w:val="22"/>
        </w:rPr>
      </w:pPr>
      <w:r w:rsidRPr="008E7A9F">
        <w:rPr>
          <w:rFonts w:ascii="Arial Narrow" w:hAnsi="Arial Narrow"/>
          <w:sz w:val="22"/>
          <w:szCs w:val="22"/>
        </w:rPr>
        <w:t xml:space="preserve">V prípade, že je </w:t>
      </w:r>
      <w:r w:rsidRPr="00110ABD">
        <w:rPr>
          <w:rFonts w:ascii="Arial Narrow" w:hAnsi="Arial Narrow"/>
          <w:b/>
          <w:sz w:val="22"/>
          <w:szCs w:val="22"/>
          <w:u w:val="single"/>
        </w:rPr>
        <w:t>obnova RD realizovaná svojpomocne</w:t>
      </w:r>
      <w:r w:rsidRPr="008E7A9F">
        <w:rPr>
          <w:rFonts w:ascii="Arial Narrow" w:hAnsi="Arial Narrow"/>
          <w:sz w:val="22"/>
          <w:szCs w:val="22"/>
        </w:rPr>
        <w:t>, prijímateľ k ŽoP predkladá:</w:t>
      </w:r>
    </w:p>
    <w:p w14:paraId="1D324046" w14:textId="77777777" w:rsidR="00E73A40" w:rsidRPr="008E7A9F" w:rsidRDefault="00E73A40" w:rsidP="00E73A40">
      <w:pPr>
        <w:pStyle w:val="Default"/>
        <w:jc w:val="both"/>
        <w:rPr>
          <w:rFonts w:ascii="Arial Narrow" w:hAnsi="Arial Narrow"/>
          <w:sz w:val="22"/>
          <w:szCs w:val="22"/>
        </w:rPr>
      </w:pPr>
    </w:p>
    <w:p w14:paraId="2BD86D63" w14:textId="77777777" w:rsidR="00E73A40" w:rsidRDefault="00E73A40" w:rsidP="00E73A40">
      <w:pPr>
        <w:pStyle w:val="Default"/>
        <w:numPr>
          <w:ilvl w:val="0"/>
          <w:numId w:val="38"/>
        </w:numPr>
        <w:jc w:val="both"/>
        <w:rPr>
          <w:rFonts w:ascii="Arial Narrow" w:hAnsi="Arial Narrow"/>
          <w:sz w:val="22"/>
          <w:szCs w:val="22"/>
        </w:rPr>
      </w:pPr>
      <w:r w:rsidRPr="00110ABD">
        <w:rPr>
          <w:rFonts w:ascii="Arial Narrow" w:hAnsi="Arial Narrow"/>
          <w:b/>
          <w:sz w:val="22"/>
          <w:szCs w:val="22"/>
        </w:rPr>
        <w:t>doklad o odovzdaní drobného stavebného odpadu</w:t>
      </w:r>
      <w:r w:rsidRPr="008E7A9F">
        <w:rPr>
          <w:rFonts w:ascii="Arial Narrow" w:hAnsi="Arial Narrow"/>
          <w:sz w:val="22"/>
          <w:szCs w:val="22"/>
        </w:rPr>
        <w:t xml:space="preserve"> alebo stavebného odpadu:</w:t>
      </w:r>
    </w:p>
    <w:p w14:paraId="28E92C08" w14:textId="77777777" w:rsidR="00E73A40" w:rsidRPr="008E7A9F" w:rsidRDefault="00E73A40" w:rsidP="00E73A40">
      <w:pPr>
        <w:pStyle w:val="Default"/>
        <w:ind w:left="720"/>
        <w:jc w:val="both"/>
        <w:rPr>
          <w:rFonts w:ascii="Arial Narrow" w:hAnsi="Arial Narrow"/>
          <w:sz w:val="22"/>
          <w:szCs w:val="22"/>
        </w:rPr>
      </w:pPr>
    </w:p>
    <w:p w14:paraId="144B0A2C" w14:textId="77777777" w:rsidR="00E73A40" w:rsidRPr="008E7A9F" w:rsidRDefault="00E73A40" w:rsidP="00E73A40">
      <w:pPr>
        <w:pStyle w:val="Default"/>
        <w:numPr>
          <w:ilvl w:val="0"/>
          <w:numId w:val="41"/>
        </w:numPr>
        <w:jc w:val="both"/>
        <w:rPr>
          <w:rFonts w:ascii="Arial Narrow" w:hAnsi="Arial Narrow"/>
          <w:sz w:val="22"/>
          <w:szCs w:val="22"/>
        </w:rPr>
      </w:pPr>
      <w:r w:rsidRPr="008E7A9F">
        <w:rPr>
          <w:rFonts w:ascii="Arial Narrow" w:hAnsi="Arial Narrow"/>
          <w:sz w:val="22"/>
          <w:szCs w:val="22"/>
        </w:rPr>
        <w:t>v súlade s všeobecne záväzným nariadením obce, resp. mesta (vážny lístok), ktorý obsahuje:</w:t>
      </w:r>
    </w:p>
    <w:p w14:paraId="1DD1F69B" w14:textId="77777777" w:rsidR="00E73A40" w:rsidRPr="008E7A9F" w:rsidRDefault="00E73A40" w:rsidP="00E73A40">
      <w:pPr>
        <w:pStyle w:val="Default"/>
        <w:numPr>
          <w:ilvl w:val="0"/>
          <w:numId w:val="40"/>
        </w:numPr>
        <w:jc w:val="both"/>
        <w:rPr>
          <w:rFonts w:ascii="Arial Narrow" w:hAnsi="Arial Narrow"/>
          <w:sz w:val="22"/>
          <w:szCs w:val="22"/>
        </w:rPr>
      </w:pPr>
      <w:r w:rsidRPr="008E7A9F">
        <w:rPr>
          <w:rFonts w:ascii="Arial Narrow" w:hAnsi="Arial Narrow"/>
          <w:sz w:val="22"/>
          <w:szCs w:val="22"/>
        </w:rPr>
        <w:t>identifikáciu odovzdávajúceho – hlavného prijímateľa</w:t>
      </w:r>
    </w:p>
    <w:p w14:paraId="1AEE49C4" w14:textId="77777777" w:rsidR="00E73A40" w:rsidRPr="008E7A9F" w:rsidRDefault="00E73A40" w:rsidP="00E73A40">
      <w:pPr>
        <w:pStyle w:val="Default"/>
        <w:numPr>
          <w:ilvl w:val="0"/>
          <w:numId w:val="40"/>
        </w:numPr>
        <w:jc w:val="both"/>
        <w:rPr>
          <w:rFonts w:ascii="Arial Narrow" w:hAnsi="Arial Narrow"/>
          <w:sz w:val="22"/>
          <w:szCs w:val="22"/>
        </w:rPr>
      </w:pPr>
      <w:r w:rsidRPr="008E7A9F">
        <w:rPr>
          <w:rFonts w:ascii="Arial Narrow" w:hAnsi="Arial Narrow"/>
          <w:sz w:val="22"/>
          <w:szCs w:val="22"/>
        </w:rPr>
        <w:t>identifikáciu zberného dvora, ktorý odpad preberá,</w:t>
      </w:r>
    </w:p>
    <w:p w14:paraId="4290932F" w14:textId="77777777" w:rsidR="00E73A40" w:rsidRPr="008E7A9F" w:rsidRDefault="00E73A40" w:rsidP="00E73A40">
      <w:pPr>
        <w:pStyle w:val="Default"/>
        <w:numPr>
          <w:ilvl w:val="0"/>
          <w:numId w:val="40"/>
        </w:numPr>
        <w:jc w:val="both"/>
        <w:rPr>
          <w:rFonts w:ascii="Arial Narrow" w:hAnsi="Arial Narrow"/>
          <w:sz w:val="22"/>
          <w:szCs w:val="22"/>
        </w:rPr>
      </w:pPr>
      <w:r w:rsidRPr="008E7A9F">
        <w:rPr>
          <w:rFonts w:ascii="Arial Narrow" w:hAnsi="Arial Narrow"/>
          <w:sz w:val="22"/>
          <w:szCs w:val="22"/>
        </w:rPr>
        <w:t>identifikáciu odpadu (katalógové číslo odpadu podľa prílohy č. 1 Katalógu odpadov)</w:t>
      </w:r>
    </w:p>
    <w:p w14:paraId="3F6B47A5" w14:textId="77777777" w:rsidR="00E73A40" w:rsidRDefault="00E73A40" w:rsidP="00E73A40">
      <w:pPr>
        <w:pStyle w:val="Default"/>
        <w:numPr>
          <w:ilvl w:val="0"/>
          <w:numId w:val="40"/>
        </w:numPr>
        <w:jc w:val="both"/>
        <w:rPr>
          <w:rFonts w:ascii="Arial Narrow" w:hAnsi="Arial Narrow"/>
          <w:sz w:val="22"/>
          <w:szCs w:val="22"/>
        </w:rPr>
      </w:pPr>
      <w:r w:rsidRPr="008E7A9F">
        <w:rPr>
          <w:rFonts w:ascii="Arial Narrow" w:hAnsi="Arial Narrow"/>
          <w:sz w:val="22"/>
          <w:szCs w:val="22"/>
        </w:rPr>
        <w:t>dátum odovzdania odpadu.</w:t>
      </w:r>
    </w:p>
    <w:p w14:paraId="11A8490E" w14:textId="77777777" w:rsidR="00E73A40" w:rsidRPr="008E7A9F" w:rsidRDefault="00E73A40" w:rsidP="00E73A40">
      <w:pPr>
        <w:pStyle w:val="Default"/>
        <w:jc w:val="both"/>
        <w:rPr>
          <w:rFonts w:ascii="Arial Narrow" w:hAnsi="Arial Narrow"/>
          <w:sz w:val="22"/>
          <w:szCs w:val="22"/>
        </w:rPr>
      </w:pPr>
    </w:p>
    <w:p w14:paraId="000755D6" w14:textId="77777777" w:rsidR="00E73A40" w:rsidRPr="00110ABD" w:rsidRDefault="00E73A40" w:rsidP="00E73A40">
      <w:pPr>
        <w:pStyle w:val="Default"/>
        <w:jc w:val="both"/>
        <w:rPr>
          <w:rFonts w:ascii="Arial Narrow" w:hAnsi="Arial Narrow"/>
          <w:b/>
          <w:i/>
          <w:sz w:val="22"/>
          <w:szCs w:val="22"/>
        </w:rPr>
      </w:pPr>
      <w:r w:rsidRPr="00110ABD">
        <w:rPr>
          <w:rFonts w:ascii="Arial Narrow" w:hAnsi="Arial Narrow"/>
          <w:b/>
          <w:i/>
          <w:sz w:val="22"/>
          <w:szCs w:val="22"/>
        </w:rPr>
        <w:t>Alebo</w:t>
      </w:r>
    </w:p>
    <w:p w14:paraId="3474AB9D" w14:textId="77777777" w:rsidR="00E73A40" w:rsidRPr="008E7A9F" w:rsidRDefault="00E73A40" w:rsidP="00E73A40">
      <w:pPr>
        <w:pStyle w:val="Default"/>
        <w:jc w:val="both"/>
        <w:rPr>
          <w:rFonts w:ascii="Arial Narrow" w:hAnsi="Arial Narrow"/>
          <w:sz w:val="22"/>
          <w:szCs w:val="22"/>
        </w:rPr>
      </w:pPr>
    </w:p>
    <w:p w14:paraId="7AE87AB4" w14:textId="77777777" w:rsidR="00E73A40" w:rsidRPr="00110ABD" w:rsidRDefault="00E73A40" w:rsidP="00E73A40">
      <w:pPr>
        <w:pStyle w:val="Default"/>
        <w:numPr>
          <w:ilvl w:val="0"/>
          <w:numId w:val="41"/>
        </w:numPr>
        <w:jc w:val="both"/>
        <w:rPr>
          <w:rFonts w:ascii="Arial Narrow" w:hAnsi="Arial Narrow"/>
          <w:sz w:val="22"/>
          <w:szCs w:val="22"/>
        </w:rPr>
      </w:pPr>
      <w:r w:rsidRPr="00110ABD">
        <w:rPr>
          <w:rFonts w:ascii="Arial Narrow" w:hAnsi="Arial Narrow"/>
          <w:sz w:val="22"/>
          <w:szCs w:val="22"/>
        </w:rPr>
        <w:t>zberovej spoločnosti alebo inému subjektu, oprávnenému na nakladenie s odpadom, ktorý</w:t>
      </w:r>
      <w:r>
        <w:rPr>
          <w:rFonts w:ascii="Arial Narrow" w:hAnsi="Arial Narrow"/>
          <w:sz w:val="22"/>
          <w:szCs w:val="22"/>
        </w:rPr>
        <w:t xml:space="preserve"> </w:t>
      </w:r>
      <w:r w:rsidRPr="00110ABD">
        <w:rPr>
          <w:rFonts w:ascii="Arial Narrow" w:hAnsi="Arial Narrow"/>
          <w:sz w:val="22"/>
          <w:szCs w:val="22"/>
        </w:rPr>
        <w:t>obsahuje:</w:t>
      </w:r>
    </w:p>
    <w:p w14:paraId="43B83C9B" w14:textId="77777777" w:rsidR="00E73A40" w:rsidRPr="008E7A9F" w:rsidRDefault="00E73A40" w:rsidP="00E73A40">
      <w:pPr>
        <w:pStyle w:val="Default"/>
        <w:numPr>
          <w:ilvl w:val="0"/>
          <w:numId w:val="39"/>
        </w:numPr>
        <w:jc w:val="both"/>
        <w:rPr>
          <w:rFonts w:ascii="Arial Narrow" w:hAnsi="Arial Narrow"/>
          <w:sz w:val="22"/>
          <w:szCs w:val="22"/>
        </w:rPr>
      </w:pPr>
      <w:r w:rsidRPr="008E7A9F">
        <w:rPr>
          <w:rFonts w:ascii="Arial Narrow" w:hAnsi="Arial Narrow"/>
          <w:sz w:val="22"/>
          <w:szCs w:val="22"/>
        </w:rPr>
        <w:t>identifikáciu odovzdávajúceho – pôvodcu odpadu (realizátora stavebných prác)</w:t>
      </w:r>
    </w:p>
    <w:p w14:paraId="0DF9F1D6" w14:textId="77777777" w:rsidR="00E73A40" w:rsidRPr="008E7A9F" w:rsidRDefault="00E73A40" w:rsidP="00E73A40">
      <w:pPr>
        <w:pStyle w:val="Default"/>
        <w:numPr>
          <w:ilvl w:val="0"/>
          <w:numId w:val="39"/>
        </w:numPr>
        <w:jc w:val="both"/>
        <w:rPr>
          <w:rFonts w:ascii="Arial Narrow" w:hAnsi="Arial Narrow"/>
          <w:sz w:val="22"/>
          <w:szCs w:val="22"/>
        </w:rPr>
      </w:pPr>
      <w:r w:rsidRPr="008E7A9F">
        <w:rPr>
          <w:rFonts w:ascii="Arial Narrow" w:hAnsi="Arial Narrow"/>
          <w:sz w:val="22"/>
          <w:szCs w:val="22"/>
        </w:rPr>
        <w:t>stavby, z ktorej odpad pochádza,</w:t>
      </w:r>
    </w:p>
    <w:p w14:paraId="48BF44F5" w14:textId="77777777" w:rsidR="00E73A40" w:rsidRPr="008E7A9F" w:rsidRDefault="00E73A40" w:rsidP="00E73A40">
      <w:pPr>
        <w:pStyle w:val="Default"/>
        <w:numPr>
          <w:ilvl w:val="0"/>
          <w:numId w:val="39"/>
        </w:numPr>
        <w:jc w:val="both"/>
        <w:rPr>
          <w:rFonts w:ascii="Arial Narrow" w:hAnsi="Arial Narrow"/>
          <w:sz w:val="22"/>
          <w:szCs w:val="22"/>
        </w:rPr>
      </w:pPr>
      <w:r w:rsidRPr="008E7A9F">
        <w:rPr>
          <w:rFonts w:ascii="Arial Narrow" w:hAnsi="Arial Narrow"/>
          <w:sz w:val="22"/>
          <w:szCs w:val="22"/>
        </w:rPr>
        <w:lastRenderedPageBreak/>
        <w:t>identifikáciu spoločnosti oprávnenej na nakladanie s odpadmi, ktorá odpad preberá,</w:t>
      </w:r>
    </w:p>
    <w:p w14:paraId="6CC536E7" w14:textId="77777777" w:rsidR="00E73A40" w:rsidRPr="00110ABD" w:rsidRDefault="00E73A40" w:rsidP="00E73A40">
      <w:pPr>
        <w:pStyle w:val="Default"/>
        <w:numPr>
          <w:ilvl w:val="0"/>
          <w:numId w:val="39"/>
        </w:numPr>
        <w:jc w:val="both"/>
        <w:rPr>
          <w:rFonts w:ascii="Arial Narrow" w:hAnsi="Arial Narrow"/>
          <w:sz w:val="22"/>
          <w:szCs w:val="22"/>
        </w:rPr>
      </w:pPr>
      <w:r w:rsidRPr="008E7A9F">
        <w:rPr>
          <w:rFonts w:ascii="Arial Narrow" w:hAnsi="Arial Narrow"/>
          <w:sz w:val="22"/>
          <w:szCs w:val="22"/>
        </w:rPr>
        <w:t>identifikáciu odpadu (katalógové číslo odpadu podľa prílohy č. 1 Katalógu odpadov)</w:t>
      </w:r>
    </w:p>
    <w:p w14:paraId="64D83C31" w14:textId="77777777" w:rsidR="00E73A40" w:rsidRPr="008E7A9F" w:rsidRDefault="00E73A40" w:rsidP="00E73A40">
      <w:pPr>
        <w:pStyle w:val="Default"/>
        <w:numPr>
          <w:ilvl w:val="0"/>
          <w:numId w:val="42"/>
        </w:numPr>
        <w:jc w:val="both"/>
        <w:rPr>
          <w:rFonts w:ascii="Arial Narrow" w:hAnsi="Arial Narrow"/>
          <w:sz w:val="22"/>
          <w:szCs w:val="22"/>
        </w:rPr>
      </w:pPr>
      <w:r w:rsidRPr="008E7A9F">
        <w:rPr>
          <w:rFonts w:ascii="Arial Narrow" w:hAnsi="Arial Narrow"/>
          <w:sz w:val="22"/>
          <w:szCs w:val="22"/>
        </w:rPr>
        <w:t>spôsob nakladania s odpadom a</w:t>
      </w:r>
    </w:p>
    <w:p w14:paraId="568A22CE" w14:textId="77777777" w:rsidR="00E73A40" w:rsidRDefault="00E73A40" w:rsidP="00E73A40">
      <w:pPr>
        <w:pStyle w:val="Default"/>
        <w:numPr>
          <w:ilvl w:val="0"/>
          <w:numId w:val="42"/>
        </w:numPr>
        <w:jc w:val="both"/>
        <w:rPr>
          <w:rFonts w:ascii="Arial Narrow" w:hAnsi="Arial Narrow"/>
          <w:sz w:val="22"/>
          <w:szCs w:val="22"/>
        </w:rPr>
      </w:pPr>
      <w:r w:rsidRPr="008E7A9F">
        <w:rPr>
          <w:rFonts w:ascii="Arial Narrow" w:hAnsi="Arial Narrow"/>
          <w:sz w:val="22"/>
          <w:szCs w:val="22"/>
        </w:rPr>
        <w:t>dátum odovzdania odpadu.</w:t>
      </w:r>
    </w:p>
    <w:p w14:paraId="0C660E1C" w14:textId="77777777" w:rsidR="00E73A40" w:rsidRPr="008E7A9F" w:rsidRDefault="00E73A40" w:rsidP="00E73A40">
      <w:pPr>
        <w:pStyle w:val="Default"/>
        <w:ind w:left="720"/>
        <w:jc w:val="both"/>
        <w:rPr>
          <w:rFonts w:ascii="Arial Narrow" w:hAnsi="Arial Narrow"/>
          <w:sz w:val="22"/>
          <w:szCs w:val="22"/>
        </w:rPr>
      </w:pPr>
    </w:p>
    <w:p w14:paraId="4237F069" w14:textId="77777777" w:rsidR="00E73A40" w:rsidRDefault="00E73A40" w:rsidP="00E73A40">
      <w:pPr>
        <w:pStyle w:val="Default"/>
        <w:ind w:left="708"/>
        <w:jc w:val="both"/>
        <w:rPr>
          <w:rFonts w:ascii="Arial Narrow" w:hAnsi="Arial Narrow"/>
          <w:sz w:val="22"/>
          <w:szCs w:val="22"/>
        </w:rPr>
      </w:pPr>
      <w:r w:rsidRPr="008E7A9F">
        <w:rPr>
          <w:rFonts w:ascii="Arial Narrow" w:hAnsi="Arial Narrow"/>
          <w:sz w:val="22"/>
          <w:szCs w:val="22"/>
        </w:rPr>
        <w:t>V prípade písm. b. sa predkladá aj doklad, preukazujúci oprávnenosť osoby, ktorá odpad</w:t>
      </w:r>
      <w:r>
        <w:rPr>
          <w:rFonts w:ascii="Arial Narrow" w:hAnsi="Arial Narrow"/>
          <w:sz w:val="22"/>
          <w:szCs w:val="22"/>
        </w:rPr>
        <w:t xml:space="preserve"> </w:t>
      </w:r>
      <w:r w:rsidRPr="008E7A9F">
        <w:rPr>
          <w:rFonts w:ascii="Arial Narrow" w:hAnsi="Arial Narrow"/>
          <w:sz w:val="22"/>
          <w:szCs w:val="22"/>
        </w:rPr>
        <w:t xml:space="preserve">preberá, nakladať s odpadom uvedeným spôsobom, </w:t>
      </w:r>
      <w:proofErr w:type="spellStart"/>
      <w:r w:rsidRPr="008E7A9F">
        <w:rPr>
          <w:rFonts w:ascii="Arial Narrow" w:hAnsi="Arial Narrow"/>
          <w:sz w:val="22"/>
          <w:szCs w:val="22"/>
        </w:rPr>
        <w:t>t.j</w:t>
      </w:r>
      <w:proofErr w:type="spellEnd"/>
      <w:r w:rsidRPr="008E7A9F">
        <w:rPr>
          <w:rFonts w:ascii="Arial Narrow" w:hAnsi="Arial Narrow"/>
          <w:sz w:val="22"/>
          <w:szCs w:val="22"/>
        </w:rPr>
        <w:t>.:</w:t>
      </w:r>
    </w:p>
    <w:p w14:paraId="770EB45F" w14:textId="77777777" w:rsidR="00E73A40" w:rsidRPr="008E7A9F" w:rsidRDefault="00E73A40" w:rsidP="00E73A40">
      <w:pPr>
        <w:pStyle w:val="Default"/>
        <w:jc w:val="both"/>
        <w:rPr>
          <w:rFonts w:ascii="Arial Narrow" w:hAnsi="Arial Narrow"/>
          <w:sz w:val="22"/>
          <w:szCs w:val="22"/>
        </w:rPr>
      </w:pPr>
    </w:p>
    <w:p w14:paraId="0A2AA49D" w14:textId="77777777" w:rsidR="00E73A40" w:rsidRPr="008E7A9F" w:rsidRDefault="00E73A40" w:rsidP="00E73A40">
      <w:pPr>
        <w:pStyle w:val="Default"/>
        <w:numPr>
          <w:ilvl w:val="0"/>
          <w:numId w:val="43"/>
        </w:numPr>
        <w:jc w:val="both"/>
        <w:rPr>
          <w:rFonts w:ascii="Arial Narrow" w:hAnsi="Arial Narrow"/>
          <w:sz w:val="22"/>
          <w:szCs w:val="22"/>
        </w:rPr>
      </w:pPr>
      <w:r w:rsidRPr="008E7A9F">
        <w:rPr>
          <w:rFonts w:ascii="Arial Narrow" w:hAnsi="Arial Narrow"/>
          <w:sz w:val="22"/>
          <w:szCs w:val="22"/>
        </w:rPr>
        <w:t>súhlas podľa § 97 ods. 1 (ak nakladanie s odpadom podlieha súhlasu) alebo</w:t>
      </w:r>
    </w:p>
    <w:p w14:paraId="20F9D781" w14:textId="77777777" w:rsidR="00E73A40" w:rsidRDefault="00E73A40" w:rsidP="00E73A40">
      <w:pPr>
        <w:pStyle w:val="Default"/>
        <w:numPr>
          <w:ilvl w:val="0"/>
          <w:numId w:val="43"/>
        </w:numPr>
        <w:jc w:val="both"/>
        <w:rPr>
          <w:rFonts w:ascii="Arial Narrow" w:hAnsi="Arial Narrow"/>
          <w:sz w:val="22"/>
          <w:szCs w:val="22"/>
        </w:rPr>
      </w:pPr>
      <w:r w:rsidRPr="008E7A9F">
        <w:rPr>
          <w:rFonts w:ascii="Arial Narrow" w:hAnsi="Arial Narrow"/>
          <w:sz w:val="22"/>
          <w:szCs w:val="22"/>
        </w:rPr>
        <w:t>registráciu (ak nakladanie s odpadom podlieha súhlasu).</w:t>
      </w:r>
    </w:p>
    <w:p w14:paraId="2BCD39BE" w14:textId="77777777" w:rsidR="00E73A40" w:rsidRPr="008E7A9F" w:rsidRDefault="00E73A40" w:rsidP="00E73A40">
      <w:pPr>
        <w:pStyle w:val="Default"/>
        <w:ind w:left="720"/>
        <w:jc w:val="both"/>
        <w:rPr>
          <w:rFonts w:ascii="Arial Narrow" w:hAnsi="Arial Narrow"/>
          <w:sz w:val="22"/>
          <w:szCs w:val="22"/>
        </w:rPr>
      </w:pPr>
    </w:p>
    <w:p w14:paraId="7B2D0B9B" w14:textId="77777777" w:rsidR="00E73A40" w:rsidRPr="00110ABD" w:rsidRDefault="00E73A40" w:rsidP="00E73A40">
      <w:pPr>
        <w:pStyle w:val="Default"/>
        <w:numPr>
          <w:ilvl w:val="0"/>
          <w:numId w:val="38"/>
        </w:numPr>
        <w:jc w:val="both"/>
        <w:rPr>
          <w:rFonts w:ascii="Arial Narrow" w:hAnsi="Arial Narrow"/>
          <w:sz w:val="22"/>
          <w:szCs w:val="22"/>
        </w:rPr>
      </w:pPr>
      <w:r w:rsidRPr="00110ABD">
        <w:rPr>
          <w:rFonts w:ascii="Arial Narrow" w:hAnsi="Arial Narrow"/>
          <w:b/>
          <w:sz w:val="22"/>
          <w:szCs w:val="22"/>
        </w:rPr>
        <w:t>doklad o zaplatení miestneho poplatku</w:t>
      </w:r>
      <w:r w:rsidRPr="00110ABD">
        <w:rPr>
          <w:rFonts w:ascii="Arial Narrow" w:hAnsi="Arial Narrow"/>
          <w:sz w:val="22"/>
          <w:szCs w:val="22"/>
        </w:rPr>
        <w:t xml:space="preserve"> za drobný stavebný odpad, resp. o zaplatení za naloženie</w:t>
      </w:r>
      <w:r>
        <w:rPr>
          <w:rFonts w:ascii="Arial Narrow" w:hAnsi="Arial Narrow"/>
          <w:sz w:val="22"/>
          <w:szCs w:val="22"/>
        </w:rPr>
        <w:t xml:space="preserve"> </w:t>
      </w:r>
      <w:r w:rsidRPr="00110ABD">
        <w:rPr>
          <w:rFonts w:ascii="Arial Narrow" w:hAnsi="Arial Narrow"/>
          <w:sz w:val="22"/>
          <w:szCs w:val="22"/>
        </w:rPr>
        <w:t>odpadom spoločnosťou podľa písm. b. vyššie,</w:t>
      </w:r>
    </w:p>
    <w:p w14:paraId="0A23347F" w14:textId="77777777" w:rsidR="00E73A40" w:rsidRPr="008E7A9F" w:rsidRDefault="00E73A40" w:rsidP="00E73A40">
      <w:pPr>
        <w:pStyle w:val="Default"/>
        <w:jc w:val="both"/>
        <w:rPr>
          <w:rFonts w:ascii="Arial Narrow" w:hAnsi="Arial Narrow"/>
          <w:sz w:val="22"/>
          <w:szCs w:val="22"/>
        </w:rPr>
      </w:pPr>
    </w:p>
    <w:p w14:paraId="03A190EE" w14:textId="77777777" w:rsidR="00E73A40" w:rsidRPr="00110ABD" w:rsidRDefault="00E73A40" w:rsidP="00E73A40">
      <w:pPr>
        <w:pStyle w:val="Default"/>
        <w:numPr>
          <w:ilvl w:val="0"/>
          <w:numId w:val="38"/>
        </w:numPr>
        <w:jc w:val="both"/>
        <w:rPr>
          <w:rFonts w:ascii="Arial Narrow" w:hAnsi="Arial Narrow"/>
          <w:sz w:val="20"/>
          <w:szCs w:val="22"/>
        </w:rPr>
      </w:pPr>
      <w:r w:rsidRPr="00110ABD">
        <w:rPr>
          <w:rFonts w:ascii="Arial Narrow" w:hAnsi="Arial Narrow"/>
          <w:b/>
          <w:sz w:val="22"/>
          <w:szCs w:val="22"/>
        </w:rPr>
        <w:t>čestné vyhlásenie so sumarizáciou údajov</w:t>
      </w:r>
      <w:r w:rsidRPr="00110ABD">
        <w:rPr>
          <w:rFonts w:ascii="Arial Narrow" w:hAnsi="Arial Narrow"/>
          <w:sz w:val="22"/>
          <w:szCs w:val="22"/>
        </w:rPr>
        <w:t xml:space="preserve"> o vzniknutých stavebných odpadoch a o následnom nakladaní s nimi (na preukázanie splnenia požiadavky, že aspoň 70 % hmotnosti odpadu, ktorý je možné opätovne použiť, recyklovať alebo zhodnotiť, bolo pripravených na opätovné použitie,</w:t>
      </w:r>
      <w:r>
        <w:rPr>
          <w:rFonts w:ascii="Arial Narrow" w:hAnsi="Arial Narrow"/>
          <w:sz w:val="22"/>
          <w:szCs w:val="22"/>
        </w:rPr>
        <w:t xml:space="preserve"> </w:t>
      </w:r>
      <w:r w:rsidRPr="00110ABD">
        <w:rPr>
          <w:rFonts w:ascii="Arial Narrow" w:hAnsi="Arial Narrow"/>
          <w:sz w:val="22"/>
          <w:szCs w:val="22"/>
        </w:rPr>
        <w:t>recykláciu alebo ďalšie zhodnotenie.)</w:t>
      </w:r>
    </w:p>
    <w:p w14:paraId="6841B50D" w14:textId="77777777" w:rsidR="00E73A40" w:rsidRPr="005E20E5" w:rsidRDefault="00E73A40" w:rsidP="00E73A40">
      <w:pPr>
        <w:pStyle w:val="Default"/>
        <w:jc w:val="both"/>
        <w:rPr>
          <w:rFonts w:ascii="Arial Narrow" w:hAnsi="Arial Narrow"/>
          <w:sz w:val="20"/>
          <w:szCs w:val="22"/>
        </w:rPr>
      </w:pPr>
    </w:p>
    <w:p w14:paraId="3BCBB593" w14:textId="77777777" w:rsidR="00E73A40" w:rsidRPr="005E20E5" w:rsidRDefault="00E73A40" w:rsidP="00E73A40">
      <w:pPr>
        <w:spacing w:after="0" w:line="288" w:lineRule="auto"/>
        <w:jc w:val="both"/>
        <w:rPr>
          <w:rFonts w:ascii="Arial Narrow" w:hAnsi="Arial Narrow" w:cs="Times New Roman"/>
          <w:b/>
        </w:rPr>
      </w:pPr>
    </w:p>
    <w:p w14:paraId="110199ED" w14:textId="77777777" w:rsidR="00E73A40" w:rsidRDefault="00E73A40" w:rsidP="00E73A40">
      <w:pPr>
        <w:spacing w:after="0" w:line="288" w:lineRule="auto"/>
        <w:jc w:val="both"/>
        <w:rPr>
          <w:rFonts w:ascii="Arial Narrow" w:hAnsi="Arial Narrow" w:cs="Times New Roman"/>
        </w:rPr>
      </w:pPr>
    </w:p>
    <w:p w14:paraId="057AE48E" w14:textId="77777777" w:rsidR="00E73A40" w:rsidRPr="002A1AE4" w:rsidRDefault="00E73A40" w:rsidP="00E73A40">
      <w:pPr>
        <w:spacing w:after="0" w:line="288" w:lineRule="auto"/>
        <w:jc w:val="both"/>
        <w:rPr>
          <w:rFonts w:ascii="Arial Narrow" w:hAnsi="Arial Narrow" w:cs="Times New Roman"/>
        </w:rPr>
      </w:pPr>
    </w:p>
    <w:p w14:paraId="13BA3E28" w14:textId="4CB9D547" w:rsidR="00E73A40" w:rsidRPr="00D91BE4" w:rsidRDefault="00E73A40" w:rsidP="00E73A40"/>
    <w:p w14:paraId="5C9F89A5" w14:textId="6F707986" w:rsidR="0050345D" w:rsidRPr="00D91BE4" w:rsidRDefault="0050345D" w:rsidP="00D91BE4"/>
    <w:p w14:paraId="48F2E9D0" w14:textId="2A00AC34" w:rsidR="0050345D" w:rsidRPr="00D91BE4" w:rsidRDefault="0050345D" w:rsidP="00D91BE4"/>
    <w:p w14:paraId="76DAFFFC" w14:textId="4A9B501F" w:rsidR="0050345D" w:rsidRPr="00D91BE4" w:rsidRDefault="0050345D" w:rsidP="00D91BE4"/>
    <w:p w14:paraId="435D8C8E" w14:textId="76E5EE83" w:rsidR="0050345D" w:rsidRPr="00D91BE4" w:rsidRDefault="0050345D" w:rsidP="00D91BE4"/>
    <w:p w14:paraId="6DFC0A01" w14:textId="7918B049" w:rsidR="0050345D" w:rsidRPr="00D91BE4" w:rsidRDefault="0050345D" w:rsidP="00D91BE4"/>
    <w:p w14:paraId="432FDE53" w14:textId="1E70EF18" w:rsidR="0050345D" w:rsidRPr="00D91BE4" w:rsidRDefault="0050345D" w:rsidP="00D91BE4"/>
    <w:p w14:paraId="6D91367F" w14:textId="520958A2" w:rsidR="0050345D" w:rsidRDefault="0050345D" w:rsidP="00D91BE4"/>
    <w:p w14:paraId="4B9A32C4" w14:textId="759A62F7" w:rsidR="00057D1B" w:rsidRDefault="00057D1B" w:rsidP="00D91BE4"/>
    <w:p w14:paraId="3ED38ECC" w14:textId="551A05B2" w:rsidR="00057D1B" w:rsidRDefault="00057D1B" w:rsidP="00D91BE4"/>
    <w:p w14:paraId="6259527B" w14:textId="17BE2A34" w:rsidR="00057D1B" w:rsidRDefault="00057D1B" w:rsidP="00D91BE4"/>
    <w:p w14:paraId="7565C77B" w14:textId="5CA2BB88" w:rsidR="00057D1B" w:rsidRDefault="00057D1B" w:rsidP="00D91BE4"/>
    <w:p w14:paraId="6A01485D" w14:textId="4E421092" w:rsidR="00057D1B" w:rsidRDefault="00057D1B" w:rsidP="00D91BE4"/>
    <w:p w14:paraId="57828362" w14:textId="44F73858" w:rsidR="00057D1B" w:rsidRDefault="00057D1B" w:rsidP="00D91BE4"/>
    <w:p w14:paraId="5B395777" w14:textId="41DD65B8" w:rsidR="00057D1B" w:rsidRDefault="00057D1B" w:rsidP="00D91BE4"/>
    <w:p w14:paraId="6594167D" w14:textId="7D2FA0A8" w:rsidR="00057D1B" w:rsidRDefault="00057D1B" w:rsidP="00D91BE4"/>
    <w:p w14:paraId="273358C6" w14:textId="77E174A0" w:rsidR="00057D1B" w:rsidRDefault="00057D1B" w:rsidP="00D91BE4"/>
    <w:p w14:paraId="1F441005" w14:textId="112746E4" w:rsidR="00057D1B" w:rsidRDefault="00057D1B" w:rsidP="00D91BE4"/>
    <w:p w14:paraId="1D6EB105" w14:textId="77777777" w:rsidR="00057D1B" w:rsidRDefault="00057D1B" w:rsidP="00057D1B">
      <w:pPr>
        <w:spacing w:after="0" w:line="288" w:lineRule="auto"/>
        <w:jc w:val="both"/>
        <w:rPr>
          <w:rFonts w:ascii="Arial Narrow" w:hAnsi="Arial Narrow" w:cs="Times New Roman"/>
          <w:b/>
          <w:bCs/>
        </w:rPr>
      </w:pPr>
      <w:r w:rsidRPr="00074FAF">
        <w:rPr>
          <w:rFonts w:ascii="Arial Narrow" w:hAnsi="Arial Narrow" w:cs="Times New Roman"/>
          <w:b/>
          <w:bCs/>
        </w:rPr>
        <w:lastRenderedPageBreak/>
        <w:t>Príloha č. 3</w:t>
      </w:r>
      <w:r>
        <w:rPr>
          <w:rFonts w:ascii="Arial Narrow" w:hAnsi="Arial Narrow" w:cs="Times New Roman"/>
          <w:b/>
          <w:bCs/>
        </w:rPr>
        <w:t xml:space="preserve"> </w:t>
      </w:r>
    </w:p>
    <w:p w14:paraId="3A89BB7F" w14:textId="77777777" w:rsidR="00057D1B" w:rsidRDefault="00057D1B" w:rsidP="00057D1B">
      <w:pPr>
        <w:rPr>
          <w:rFonts w:ascii="Arial Narrow" w:hAnsi="Arial Narrow" w:cstheme="minorHAnsi"/>
          <w:b/>
        </w:rPr>
      </w:pPr>
    </w:p>
    <w:p w14:paraId="5C4E6DC2" w14:textId="7D4219E0" w:rsidR="00057D1B" w:rsidRPr="00D2732C" w:rsidRDefault="00057D1B" w:rsidP="005F4971">
      <w:pPr>
        <w:spacing w:after="0"/>
        <w:rPr>
          <w:rFonts w:ascii="Arial Narrow" w:hAnsi="Arial Narrow" w:cstheme="minorHAnsi"/>
          <w:b/>
        </w:rPr>
      </w:pPr>
      <w:r w:rsidRPr="00074FAF">
        <w:rPr>
          <w:rFonts w:ascii="Arial Narrow" w:hAnsi="Arial Narrow" w:cstheme="minorHAnsi"/>
          <w:b/>
        </w:rPr>
        <w:t>3.1 Súhrnný dokument sumarizujúci údaje o vzniku odpadu a spôsobe nakladania s ním pri obnove rodinného domu</w:t>
      </w:r>
      <w:r>
        <w:rPr>
          <w:rFonts w:ascii="Arial Narrow" w:hAnsi="Arial Narrow" w:cstheme="minorHAnsi"/>
          <w:b/>
        </w:rPr>
        <w:t xml:space="preserve"> svojpomocne</w:t>
      </w:r>
    </w:p>
    <w:tbl>
      <w:tblPr>
        <w:tblStyle w:val="Mriekatabuky"/>
        <w:tblW w:w="9073" w:type="dxa"/>
        <w:tblInd w:w="-5" w:type="dxa"/>
        <w:tblLook w:val="04A0" w:firstRow="1" w:lastRow="0" w:firstColumn="1" w:lastColumn="0" w:noHBand="0" w:noVBand="1"/>
      </w:tblPr>
      <w:tblGrid>
        <w:gridCol w:w="4536"/>
        <w:gridCol w:w="4537"/>
      </w:tblGrid>
      <w:tr w:rsidR="00057D1B" w:rsidRPr="009407FD" w14:paraId="65D2A150" w14:textId="77777777" w:rsidTr="008C4DC4">
        <w:tc>
          <w:tcPr>
            <w:tcW w:w="9073" w:type="dxa"/>
            <w:gridSpan w:val="2"/>
          </w:tcPr>
          <w:p w14:paraId="47D58816" w14:textId="77777777" w:rsidR="00057D1B" w:rsidRPr="009407FD" w:rsidRDefault="00057D1B" w:rsidP="008C4DC4">
            <w:pPr>
              <w:spacing w:before="120" w:after="120"/>
              <w:rPr>
                <w:rFonts w:ascii="Arial Narrow" w:hAnsi="Arial Narrow" w:cstheme="minorHAnsi"/>
                <w:b/>
              </w:rPr>
            </w:pPr>
            <w:r>
              <w:rPr>
                <w:rFonts w:ascii="Arial Narrow" w:hAnsi="Arial Narrow" w:cstheme="minorHAnsi"/>
                <w:b/>
              </w:rPr>
              <w:t>Fyzická osoba</w:t>
            </w:r>
          </w:p>
        </w:tc>
      </w:tr>
      <w:tr w:rsidR="00057D1B" w:rsidRPr="009407FD" w14:paraId="354AB5AF" w14:textId="77777777" w:rsidTr="008C4DC4">
        <w:trPr>
          <w:trHeight w:val="432"/>
        </w:trPr>
        <w:tc>
          <w:tcPr>
            <w:tcW w:w="9073" w:type="dxa"/>
            <w:gridSpan w:val="2"/>
            <w:vMerge w:val="restart"/>
          </w:tcPr>
          <w:p w14:paraId="5C83546D" w14:textId="77777777" w:rsidR="00057D1B" w:rsidRPr="00A25121" w:rsidRDefault="00057D1B" w:rsidP="008C4DC4">
            <w:pPr>
              <w:rPr>
                <w:rFonts w:ascii="Arial Narrow" w:hAnsi="Arial Narrow" w:cstheme="minorHAnsi"/>
              </w:rPr>
            </w:pPr>
            <w:r w:rsidRPr="00A25121">
              <w:rPr>
                <w:rFonts w:ascii="Arial Narrow" w:hAnsi="Arial Narrow" w:cstheme="minorHAnsi"/>
              </w:rPr>
              <w:t>Meno</w:t>
            </w:r>
            <w:r>
              <w:rPr>
                <w:rFonts w:ascii="Arial Narrow" w:hAnsi="Arial Narrow" w:cstheme="minorHAnsi"/>
              </w:rPr>
              <w:t xml:space="preserve"> a priezvisko hlavného prijímateľa:</w:t>
            </w:r>
          </w:p>
        </w:tc>
      </w:tr>
      <w:tr w:rsidR="00057D1B" w:rsidRPr="009407FD" w14:paraId="50C58888" w14:textId="77777777" w:rsidTr="008C4DC4">
        <w:trPr>
          <w:trHeight w:val="512"/>
        </w:trPr>
        <w:tc>
          <w:tcPr>
            <w:tcW w:w="9073" w:type="dxa"/>
            <w:gridSpan w:val="2"/>
            <w:vMerge/>
          </w:tcPr>
          <w:p w14:paraId="0E28DD7C" w14:textId="77777777" w:rsidR="00057D1B" w:rsidRPr="00A25121" w:rsidRDefault="00057D1B" w:rsidP="008C4DC4">
            <w:pPr>
              <w:spacing w:before="120" w:after="120"/>
              <w:rPr>
                <w:rFonts w:ascii="Arial Narrow" w:hAnsi="Arial Narrow" w:cstheme="minorHAnsi"/>
              </w:rPr>
            </w:pPr>
          </w:p>
        </w:tc>
      </w:tr>
      <w:tr w:rsidR="00057D1B" w:rsidRPr="009407FD" w14:paraId="778812D0" w14:textId="77777777" w:rsidTr="008C4DC4">
        <w:tc>
          <w:tcPr>
            <w:tcW w:w="9073" w:type="dxa"/>
            <w:gridSpan w:val="2"/>
          </w:tcPr>
          <w:p w14:paraId="4513A2DF" w14:textId="77777777" w:rsidR="00057D1B" w:rsidRPr="00A25121" w:rsidRDefault="00057D1B" w:rsidP="008C4DC4">
            <w:pPr>
              <w:spacing w:before="120" w:after="120"/>
              <w:rPr>
                <w:rFonts w:ascii="Arial Narrow" w:hAnsi="Arial Narrow" w:cstheme="minorHAnsi"/>
              </w:rPr>
            </w:pPr>
            <w:r w:rsidRPr="00A25121">
              <w:rPr>
                <w:rFonts w:ascii="Arial Narrow" w:hAnsi="Arial Narrow" w:cstheme="minorHAnsi"/>
              </w:rPr>
              <w:t>Ulica:</w:t>
            </w:r>
            <w:r>
              <w:rPr>
                <w:rFonts w:ascii="Arial Narrow" w:hAnsi="Arial Narrow" w:cstheme="minorHAnsi"/>
              </w:rPr>
              <w:t xml:space="preserve"> </w:t>
            </w:r>
          </w:p>
          <w:p w14:paraId="1D5C1A35" w14:textId="77777777" w:rsidR="00057D1B" w:rsidRPr="00A25121" w:rsidRDefault="00057D1B" w:rsidP="008C4DC4">
            <w:pPr>
              <w:spacing w:before="120" w:after="120"/>
              <w:rPr>
                <w:rFonts w:ascii="Arial Narrow" w:hAnsi="Arial Narrow" w:cstheme="minorHAnsi"/>
              </w:rPr>
            </w:pPr>
            <w:r w:rsidRPr="00A25121">
              <w:rPr>
                <w:rFonts w:ascii="Arial Narrow" w:hAnsi="Arial Narrow" w:cstheme="minorHAnsi"/>
              </w:rPr>
              <w:t>Obec:</w:t>
            </w:r>
          </w:p>
          <w:p w14:paraId="71662AE2" w14:textId="77777777" w:rsidR="00057D1B" w:rsidRPr="009407FD" w:rsidRDefault="00057D1B" w:rsidP="008C4DC4">
            <w:pPr>
              <w:spacing w:before="120" w:after="120"/>
              <w:rPr>
                <w:rFonts w:ascii="Arial Narrow" w:hAnsi="Arial Narrow" w:cstheme="minorHAnsi"/>
                <w:b/>
              </w:rPr>
            </w:pPr>
            <w:r w:rsidRPr="00A25121">
              <w:rPr>
                <w:rFonts w:ascii="Arial Narrow" w:hAnsi="Arial Narrow" w:cstheme="minorHAnsi"/>
              </w:rPr>
              <w:t>PSČ:</w:t>
            </w:r>
          </w:p>
        </w:tc>
      </w:tr>
      <w:tr w:rsidR="00057D1B" w:rsidRPr="009407FD" w14:paraId="4641EBBE" w14:textId="77777777" w:rsidTr="008C4DC4">
        <w:tc>
          <w:tcPr>
            <w:tcW w:w="9073" w:type="dxa"/>
            <w:gridSpan w:val="2"/>
          </w:tcPr>
          <w:p w14:paraId="3A46B95D" w14:textId="77777777" w:rsidR="00057D1B" w:rsidRPr="00A25121" w:rsidRDefault="00057D1B" w:rsidP="008C4DC4">
            <w:pPr>
              <w:spacing w:before="120" w:after="120"/>
              <w:rPr>
                <w:rFonts w:ascii="Arial Narrow" w:hAnsi="Arial Narrow" w:cstheme="minorHAnsi"/>
              </w:rPr>
            </w:pPr>
            <w:r w:rsidRPr="00151F57">
              <w:rPr>
                <w:rFonts w:ascii="Arial Narrow" w:hAnsi="Arial Narrow" w:cstheme="minorHAnsi"/>
                <w:b/>
              </w:rPr>
              <w:t>Identifikátor projektu</w:t>
            </w:r>
            <w:r>
              <w:rPr>
                <w:rFonts w:ascii="Arial Narrow" w:hAnsi="Arial Narrow" w:cstheme="minorHAnsi"/>
              </w:rPr>
              <w:t>:</w:t>
            </w:r>
          </w:p>
        </w:tc>
      </w:tr>
      <w:tr w:rsidR="00057D1B" w:rsidRPr="009407FD" w14:paraId="4B8852B5" w14:textId="77777777" w:rsidTr="008C4DC4">
        <w:tc>
          <w:tcPr>
            <w:tcW w:w="9073" w:type="dxa"/>
            <w:gridSpan w:val="2"/>
          </w:tcPr>
          <w:p w14:paraId="69FDB262" w14:textId="77777777" w:rsidR="00057D1B" w:rsidRDefault="00057D1B" w:rsidP="008C4DC4">
            <w:pPr>
              <w:rPr>
                <w:rFonts w:ascii="Arial Narrow" w:hAnsi="Arial Narrow"/>
              </w:rPr>
            </w:pPr>
            <w:r>
              <w:rPr>
                <w:rFonts w:ascii="Arial Narrow" w:hAnsi="Arial Narrow"/>
              </w:rPr>
              <w:t>Týmto p</w:t>
            </w:r>
            <w:r w:rsidRPr="00151F57">
              <w:rPr>
                <w:rFonts w:ascii="Arial Narrow" w:hAnsi="Arial Narrow"/>
              </w:rPr>
              <w:t>rehlasujem na svoju česť, že som zabezpečil(a), aby najmenej 70% (hmotnosti)  stavebného odpadu a odpadu z demolácií, vyprodukovaného počas realizácie stavby alebo demolácie pri obnove rodinného domu identifikovaného vyššie, neznečisteného škodlivinami, bolo pripravených na opätovné použitie, recykláciu a ďalšie zhodnotenie materiálu a to vrátane činnosti spätného zasypávania, pri ktorých sa využije odpad ako náhrada za iné materiály.</w:t>
            </w:r>
            <w:r>
              <w:rPr>
                <w:rFonts w:ascii="Arial Narrow" w:hAnsi="Arial Narrow"/>
              </w:rPr>
              <w:t xml:space="preserve"> </w:t>
            </w:r>
            <w:r w:rsidRPr="00151F57">
              <w:rPr>
                <w:rFonts w:ascii="Arial Narrow" w:hAnsi="Arial Narrow"/>
              </w:rPr>
              <w:t>Zároveň prehlasujem, že informácie uvedené v</w:t>
            </w:r>
            <w:r>
              <w:rPr>
                <w:rFonts w:ascii="Arial Narrow" w:hAnsi="Arial Narrow"/>
              </w:rPr>
              <w:t xml:space="preserve"> tomto </w:t>
            </w:r>
            <w:r w:rsidRPr="00151F57">
              <w:rPr>
                <w:rFonts w:ascii="Arial Narrow" w:hAnsi="Arial Narrow"/>
              </w:rPr>
              <w:t>súhrnnom dokumente sú pravdivé.</w:t>
            </w:r>
          </w:p>
          <w:p w14:paraId="44B15C0D" w14:textId="77777777" w:rsidR="00057D1B" w:rsidRPr="00151F57" w:rsidRDefault="00057D1B" w:rsidP="008C4DC4">
            <w:pPr>
              <w:rPr>
                <w:rFonts w:ascii="Arial Narrow" w:hAnsi="Arial Narrow"/>
              </w:rPr>
            </w:pPr>
          </w:p>
          <w:p w14:paraId="632541A0" w14:textId="77777777" w:rsidR="00057D1B" w:rsidRDefault="00057D1B" w:rsidP="008C4DC4">
            <w:pPr>
              <w:rPr>
                <w:rFonts w:ascii="Arial Narrow" w:hAnsi="Arial Narrow"/>
              </w:rPr>
            </w:pPr>
            <w:r w:rsidRPr="00151F57">
              <w:rPr>
                <w:rFonts w:ascii="Arial Narrow" w:hAnsi="Arial Narrow"/>
              </w:rPr>
              <w:t>Som si vedomý(á) následkov, ktoré by ma postihli v prípade uvedenia nepravdivých údajov v tomto vyhlásení.</w:t>
            </w:r>
          </w:p>
          <w:p w14:paraId="27538E56" w14:textId="77777777" w:rsidR="00057D1B" w:rsidRDefault="00057D1B" w:rsidP="008C4DC4">
            <w:pPr>
              <w:rPr>
                <w:rFonts w:ascii="Arial Narrow" w:hAnsi="Arial Narrow" w:cstheme="minorHAnsi"/>
                <w:b/>
              </w:rPr>
            </w:pPr>
          </w:p>
        </w:tc>
      </w:tr>
      <w:tr w:rsidR="00057D1B" w:rsidRPr="009407FD" w14:paraId="3690B1FF" w14:textId="77777777" w:rsidTr="008C4DC4">
        <w:tc>
          <w:tcPr>
            <w:tcW w:w="4536" w:type="dxa"/>
          </w:tcPr>
          <w:p w14:paraId="47D9BEF2" w14:textId="77777777" w:rsidR="00057D1B" w:rsidRPr="00151F57" w:rsidRDefault="00057D1B" w:rsidP="008C4DC4">
            <w:pPr>
              <w:rPr>
                <w:rFonts w:ascii="Arial Narrow" w:hAnsi="Arial Narrow"/>
                <w:b/>
              </w:rPr>
            </w:pPr>
            <w:r w:rsidRPr="00151F57">
              <w:rPr>
                <w:rFonts w:ascii="Arial Narrow" w:hAnsi="Arial Narrow"/>
                <w:b/>
              </w:rPr>
              <w:t>Dátum:</w:t>
            </w:r>
          </w:p>
        </w:tc>
        <w:tc>
          <w:tcPr>
            <w:tcW w:w="4537" w:type="dxa"/>
          </w:tcPr>
          <w:p w14:paraId="077F37EA" w14:textId="77777777" w:rsidR="00057D1B" w:rsidRPr="00151F57" w:rsidRDefault="00057D1B" w:rsidP="008C4DC4">
            <w:pPr>
              <w:rPr>
                <w:rFonts w:ascii="Arial Narrow" w:hAnsi="Arial Narrow"/>
                <w:b/>
              </w:rPr>
            </w:pPr>
            <w:r w:rsidRPr="00151F57">
              <w:rPr>
                <w:rFonts w:ascii="Arial Narrow" w:hAnsi="Arial Narrow"/>
                <w:b/>
              </w:rPr>
              <w:t>Podpis:</w:t>
            </w:r>
          </w:p>
        </w:tc>
      </w:tr>
    </w:tbl>
    <w:p w14:paraId="680960FF" w14:textId="77777777" w:rsidR="00057D1B" w:rsidRDefault="00057D1B" w:rsidP="00057D1B">
      <w:pPr>
        <w:rPr>
          <w:rFonts w:ascii="Arial Narrow" w:hAnsi="Arial Narrow" w:cstheme="minorHAnsi"/>
        </w:rPr>
      </w:pPr>
    </w:p>
    <w:p w14:paraId="4ADAFCEA" w14:textId="77777777" w:rsidR="00057D1B" w:rsidRPr="00151F57" w:rsidRDefault="00057D1B" w:rsidP="00057D1B">
      <w:pPr>
        <w:autoSpaceDE w:val="0"/>
        <w:autoSpaceDN w:val="0"/>
        <w:adjustRightInd w:val="0"/>
        <w:jc w:val="both"/>
        <w:rPr>
          <w:rFonts w:ascii="Arial Narrow" w:hAnsi="Arial Narrow" w:cstheme="minorHAnsi"/>
          <w:i/>
        </w:rPr>
      </w:pPr>
      <w:r w:rsidRPr="00151F57">
        <w:rPr>
          <w:rFonts w:ascii="Arial Narrow" w:hAnsi="Arial Narrow" w:cstheme="minorHAnsi"/>
          <w:i/>
        </w:rPr>
        <w:t>Uveďte, aký druh odpadu pri obnove vznikol (krížikom)</w:t>
      </w:r>
    </w:p>
    <w:tbl>
      <w:tblPr>
        <w:tblStyle w:val="Mriekatabuky"/>
        <w:tblW w:w="0" w:type="auto"/>
        <w:tblLook w:val="04A0" w:firstRow="1" w:lastRow="0" w:firstColumn="1" w:lastColumn="0" w:noHBand="0" w:noVBand="1"/>
      </w:tblPr>
      <w:tblGrid>
        <w:gridCol w:w="4530"/>
        <w:gridCol w:w="4530"/>
      </w:tblGrid>
      <w:tr w:rsidR="00057D1B" w14:paraId="0DF41884" w14:textId="77777777" w:rsidTr="008C4DC4">
        <w:trPr>
          <w:trHeight w:val="511"/>
        </w:trPr>
        <w:tc>
          <w:tcPr>
            <w:tcW w:w="9060" w:type="dxa"/>
            <w:gridSpan w:val="2"/>
          </w:tcPr>
          <w:p w14:paraId="4E257486" w14:textId="77777777" w:rsidR="00057D1B" w:rsidRPr="001B4587" w:rsidRDefault="00057D1B" w:rsidP="008C4DC4">
            <w:pPr>
              <w:autoSpaceDE w:val="0"/>
              <w:autoSpaceDN w:val="0"/>
              <w:adjustRightInd w:val="0"/>
              <w:spacing w:before="120" w:after="120"/>
              <w:rPr>
                <w:rFonts w:ascii="Arial Narrow" w:hAnsi="Arial Narrow" w:cstheme="minorHAnsi"/>
                <w:b/>
              </w:rPr>
            </w:pPr>
            <w:r w:rsidRPr="001B4587">
              <w:rPr>
                <w:rFonts w:ascii="Arial Narrow" w:hAnsi="Arial Narrow" w:cstheme="minorHAnsi"/>
                <w:b/>
              </w:rPr>
              <w:t>Druh odpadu*</w:t>
            </w:r>
            <w:r>
              <w:rPr>
                <w:rFonts w:ascii="Arial Narrow" w:hAnsi="Arial Narrow" w:cstheme="minorHAnsi"/>
                <w:b/>
              </w:rPr>
              <w:t xml:space="preserve"> </w:t>
            </w:r>
            <w:r w:rsidRPr="00C97B17">
              <w:rPr>
                <w:rFonts w:ascii="Arial Narrow" w:hAnsi="Arial Narrow" w:cstheme="minorHAnsi"/>
              </w:rPr>
              <w:t>(vyberte)</w:t>
            </w:r>
          </w:p>
        </w:tc>
      </w:tr>
      <w:tr w:rsidR="00057D1B" w14:paraId="51E1906B" w14:textId="77777777" w:rsidTr="008C4DC4">
        <w:trPr>
          <w:trHeight w:val="405"/>
        </w:trPr>
        <w:tc>
          <w:tcPr>
            <w:tcW w:w="4530" w:type="dxa"/>
          </w:tcPr>
          <w:p w14:paraId="685D3FA4" w14:textId="77777777" w:rsidR="00057D1B" w:rsidRDefault="00831BCA" w:rsidP="008C4DC4">
            <w:pPr>
              <w:autoSpaceDE w:val="0"/>
              <w:autoSpaceDN w:val="0"/>
              <w:adjustRightInd w:val="0"/>
              <w:spacing w:before="120"/>
              <w:jc w:val="both"/>
              <w:rPr>
                <w:rFonts w:ascii="Arial Narrow" w:hAnsi="Arial Narrow" w:cstheme="minorHAnsi"/>
              </w:rPr>
            </w:pPr>
            <w:sdt>
              <w:sdtPr>
                <w:rPr>
                  <w:rFonts w:ascii="Arial Narrow" w:hAnsi="Arial Narrow" w:cstheme="minorHAnsi"/>
                </w:rPr>
                <w:id w:val="545341397"/>
                <w14:checkbox>
                  <w14:checked w14:val="0"/>
                  <w14:checkedState w14:val="2612" w14:font="MS Gothic"/>
                  <w14:uncheckedState w14:val="2610" w14:font="MS Gothic"/>
                </w14:checkbox>
              </w:sdtPr>
              <w:sdtEndPr/>
              <w:sdtContent>
                <w:r w:rsidR="00057D1B">
                  <w:rPr>
                    <w:rFonts w:ascii="MS Gothic" w:eastAsia="MS Gothic" w:hAnsi="MS Gothic" w:cstheme="minorHAnsi" w:hint="eastAsia"/>
                  </w:rPr>
                  <w:t>☐</w:t>
                </w:r>
              </w:sdtContent>
            </w:sdt>
            <w:r w:rsidR="00057D1B">
              <w:rPr>
                <w:rFonts w:ascii="Arial Narrow" w:hAnsi="Arial Narrow" w:cstheme="minorHAnsi"/>
              </w:rPr>
              <w:t>Drobný stavebný odpad (Prehľad A)</w:t>
            </w:r>
          </w:p>
        </w:tc>
        <w:tc>
          <w:tcPr>
            <w:tcW w:w="4530" w:type="dxa"/>
          </w:tcPr>
          <w:p w14:paraId="5C5F5F8D" w14:textId="77777777" w:rsidR="00057D1B" w:rsidRDefault="00831BCA" w:rsidP="008C4DC4">
            <w:pPr>
              <w:autoSpaceDE w:val="0"/>
              <w:autoSpaceDN w:val="0"/>
              <w:adjustRightInd w:val="0"/>
              <w:spacing w:before="120"/>
              <w:jc w:val="both"/>
              <w:rPr>
                <w:rFonts w:ascii="Arial Narrow" w:hAnsi="Arial Narrow" w:cstheme="minorHAnsi"/>
              </w:rPr>
            </w:pPr>
            <w:sdt>
              <w:sdtPr>
                <w:rPr>
                  <w:rFonts w:ascii="Arial Narrow" w:hAnsi="Arial Narrow" w:cstheme="minorHAnsi"/>
                </w:rPr>
                <w:id w:val="478733602"/>
                <w14:checkbox>
                  <w14:checked w14:val="0"/>
                  <w14:checkedState w14:val="2612" w14:font="MS Gothic"/>
                  <w14:uncheckedState w14:val="2610" w14:font="MS Gothic"/>
                </w14:checkbox>
              </w:sdtPr>
              <w:sdtEndPr/>
              <w:sdtContent>
                <w:r w:rsidR="00057D1B">
                  <w:rPr>
                    <w:rFonts w:ascii="MS Gothic" w:eastAsia="MS Gothic" w:hAnsi="MS Gothic" w:cstheme="minorHAnsi" w:hint="eastAsia"/>
                  </w:rPr>
                  <w:t>☐</w:t>
                </w:r>
              </w:sdtContent>
            </w:sdt>
            <w:r w:rsidR="00057D1B">
              <w:rPr>
                <w:rFonts w:ascii="Arial Narrow" w:hAnsi="Arial Narrow" w:cstheme="minorHAnsi"/>
              </w:rPr>
              <w:t>Stavebný odpad a odpad z demolácií (Prehľad B)</w:t>
            </w:r>
          </w:p>
        </w:tc>
      </w:tr>
    </w:tbl>
    <w:p w14:paraId="556E3DCC" w14:textId="77777777" w:rsidR="00057D1B" w:rsidRDefault="00057D1B" w:rsidP="00057D1B">
      <w:pPr>
        <w:autoSpaceDE w:val="0"/>
        <w:autoSpaceDN w:val="0"/>
        <w:adjustRightInd w:val="0"/>
        <w:jc w:val="both"/>
        <w:rPr>
          <w:rFonts w:ascii="Arial Narrow" w:hAnsi="Arial Narrow" w:cstheme="minorHAnsi"/>
        </w:rPr>
      </w:pPr>
    </w:p>
    <w:p w14:paraId="0145AEA7" w14:textId="77777777" w:rsidR="00057D1B" w:rsidRPr="004A69AE" w:rsidRDefault="00057D1B" w:rsidP="00057D1B">
      <w:pPr>
        <w:pStyle w:val="Standard"/>
        <w:spacing w:after="0" w:line="288" w:lineRule="auto"/>
        <w:jc w:val="both"/>
        <w:rPr>
          <w:rFonts w:ascii="Arial Narrow" w:hAnsi="Arial Narrow" w:cs="Times New Roman"/>
          <w:sz w:val="20"/>
        </w:rPr>
      </w:pPr>
      <w:r>
        <w:rPr>
          <w:rFonts w:ascii="Arial Narrow" w:hAnsi="Arial Narrow" w:cstheme="minorHAnsi"/>
          <w:sz w:val="20"/>
        </w:rPr>
        <w:t>*</w:t>
      </w:r>
      <w:r w:rsidRPr="004A69AE">
        <w:rPr>
          <w:rFonts w:ascii="Arial Narrow" w:hAnsi="Arial Narrow" w:cstheme="minorHAnsi"/>
          <w:sz w:val="20"/>
        </w:rPr>
        <w:t xml:space="preserve">Drobný stavebný odpad </w:t>
      </w:r>
      <w:r w:rsidRPr="004A69AE">
        <w:rPr>
          <w:rFonts w:ascii="Arial Narrow" w:hAnsi="Arial Narrow" w:cs="Times New Roman"/>
          <w:sz w:val="20"/>
        </w:rPr>
        <w:t xml:space="preserve">je </w:t>
      </w:r>
      <w:r w:rsidRPr="004A69AE">
        <w:rPr>
          <w:rFonts w:ascii="Arial Narrow" w:hAnsi="Arial Narrow" w:cs="Times New Roman"/>
          <w:color w:val="000000" w:themeColor="text1"/>
          <w:sz w:val="20"/>
        </w:rPr>
        <w:t xml:space="preserve">v zmysle § 80 ods. 5 zákona č. 79/2015 </w:t>
      </w:r>
      <w:proofErr w:type="spellStart"/>
      <w:r w:rsidRPr="004A69AE">
        <w:rPr>
          <w:rFonts w:ascii="Arial Narrow" w:hAnsi="Arial Narrow" w:cs="Times New Roman"/>
          <w:color w:val="000000" w:themeColor="text1"/>
          <w:sz w:val="20"/>
        </w:rPr>
        <w:t>Z.z</w:t>
      </w:r>
      <w:proofErr w:type="spellEnd"/>
      <w:r w:rsidRPr="004A69AE">
        <w:rPr>
          <w:rFonts w:ascii="Arial Narrow" w:hAnsi="Arial Narrow" w:cs="Times New Roman"/>
          <w:color w:val="000000" w:themeColor="text1"/>
          <w:sz w:val="20"/>
        </w:rPr>
        <w:t xml:space="preserve">. o odpadoch </w:t>
      </w:r>
      <w:r w:rsidRPr="004A69AE">
        <w:rPr>
          <w:rFonts w:ascii="Arial Narrow" w:hAnsi="Arial Narrow" w:cs="Times New Roman"/>
          <w:sz w:val="20"/>
        </w:rPr>
        <w:t xml:space="preserve">odpad z bežných udržiavacích prác </w:t>
      </w:r>
      <w:r w:rsidRPr="004A69AE">
        <w:rPr>
          <w:rFonts w:ascii="Arial Narrow" w:hAnsi="Arial Narrow" w:cs="Times New Roman"/>
          <w:b/>
          <w:sz w:val="20"/>
        </w:rPr>
        <w:t>vykonávaných fyzickou osobou alebo pre fyzickú osobu</w:t>
      </w:r>
      <w:r w:rsidRPr="004A69AE">
        <w:rPr>
          <w:rFonts w:ascii="Arial Narrow" w:hAnsi="Arial Narrow" w:cs="Times New Roman"/>
          <w:sz w:val="20"/>
        </w:rPr>
        <w:t>, za ktorý sa platí miestny poplatok za komunálne odpady a drobné stavebné odpady.</w:t>
      </w:r>
    </w:p>
    <w:p w14:paraId="6949F397" w14:textId="77777777" w:rsidR="00057D1B" w:rsidRPr="004A69AE" w:rsidRDefault="00057D1B" w:rsidP="00057D1B">
      <w:pPr>
        <w:pStyle w:val="Standard"/>
        <w:spacing w:after="0" w:line="288" w:lineRule="auto"/>
        <w:jc w:val="both"/>
        <w:rPr>
          <w:rFonts w:ascii="Arial Narrow" w:hAnsi="Arial Narrow" w:cs="Times New Roman"/>
          <w:sz w:val="20"/>
        </w:rPr>
      </w:pPr>
    </w:p>
    <w:p w14:paraId="5512C72A" w14:textId="77777777" w:rsidR="00057D1B" w:rsidRPr="00387E75" w:rsidRDefault="00057D1B" w:rsidP="00057D1B">
      <w:pPr>
        <w:spacing w:line="288" w:lineRule="auto"/>
        <w:jc w:val="both"/>
        <w:rPr>
          <w:rFonts w:ascii="Arial Narrow" w:hAnsi="Arial Narrow"/>
          <w:sz w:val="20"/>
        </w:rPr>
      </w:pPr>
      <w:r w:rsidRPr="004A69AE">
        <w:rPr>
          <w:rFonts w:ascii="Arial Narrow" w:hAnsi="Arial Narrow"/>
          <w:sz w:val="20"/>
        </w:rPr>
        <w:t xml:space="preserve">Stavebný odpad a odpad z demolácií </w:t>
      </w:r>
      <w:r>
        <w:rPr>
          <w:rFonts w:ascii="Arial Narrow" w:hAnsi="Arial Narrow"/>
          <w:sz w:val="20"/>
        </w:rPr>
        <w:t xml:space="preserve">je </w:t>
      </w:r>
      <w:r w:rsidRPr="00387E75">
        <w:rPr>
          <w:rFonts w:ascii="Arial Narrow" w:hAnsi="Arial Narrow"/>
          <w:sz w:val="20"/>
          <w:lang w:eastAsia="zh-CN"/>
        </w:rPr>
        <w:t xml:space="preserve">v súlade s Vyhláškou MŽP SR č. 365/2015 Z. z., ktorou sa ustanovuje Katalóg odpadov a v ňom zahrnutá skupina </w:t>
      </w:r>
      <w:r w:rsidRPr="00387E75">
        <w:rPr>
          <w:rFonts w:ascii="Arial Narrow" w:hAnsi="Arial Narrow"/>
          <w:sz w:val="20"/>
        </w:rPr>
        <w:t>17</w:t>
      </w:r>
      <w:r>
        <w:rPr>
          <w:rFonts w:ascii="Arial Narrow" w:hAnsi="Arial Narrow"/>
          <w:sz w:val="20"/>
        </w:rPr>
        <w:t xml:space="preserve"> </w:t>
      </w:r>
      <w:r w:rsidRPr="00387E75">
        <w:rPr>
          <w:rFonts w:ascii="Arial Narrow" w:hAnsi="Arial Narrow"/>
          <w:sz w:val="20"/>
        </w:rPr>
        <w:t>stavebný odpad, ktorý bude fyzickej osobe vznikať pri realizácii jednoduchých a drobných stavieb.</w:t>
      </w:r>
    </w:p>
    <w:p w14:paraId="4C6F7D5C" w14:textId="77777777" w:rsidR="00057D1B" w:rsidRPr="004A69AE" w:rsidRDefault="00057D1B" w:rsidP="00057D1B">
      <w:pPr>
        <w:pStyle w:val="Standard"/>
        <w:spacing w:after="0" w:line="288" w:lineRule="auto"/>
        <w:jc w:val="both"/>
        <w:rPr>
          <w:rFonts w:ascii="Arial Narrow" w:hAnsi="Arial Narrow" w:cs="Times New Roman"/>
          <w:sz w:val="20"/>
        </w:rPr>
      </w:pPr>
    </w:p>
    <w:p w14:paraId="6C2909DC" w14:textId="77777777" w:rsidR="00057D1B" w:rsidRPr="009F6530" w:rsidRDefault="00057D1B" w:rsidP="00057D1B">
      <w:pPr>
        <w:pStyle w:val="Standard"/>
        <w:spacing w:after="0" w:line="288" w:lineRule="auto"/>
        <w:jc w:val="both"/>
        <w:rPr>
          <w:rFonts w:ascii="Arial Narrow" w:hAnsi="Arial Narrow" w:cs="Times New Roman"/>
          <w:i/>
          <w:color w:val="000000" w:themeColor="text1"/>
        </w:rPr>
      </w:pPr>
      <w:r w:rsidRPr="009F6530">
        <w:rPr>
          <w:rFonts w:ascii="Arial Narrow" w:hAnsi="Arial Narrow" w:cs="Times New Roman"/>
          <w:i/>
          <w:color w:val="000000" w:themeColor="text1"/>
        </w:rPr>
        <w:t xml:space="preserve">Z tabuliek </w:t>
      </w:r>
      <w:r>
        <w:rPr>
          <w:rFonts w:ascii="Arial Narrow" w:hAnsi="Arial Narrow" w:cs="Times New Roman"/>
          <w:i/>
          <w:color w:val="000000" w:themeColor="text1"/>
        </w:rPr>
        <w:t xml:space="preserve">prehľadov </w:t>
      </w:r>
      <w:r w:rsidRPr="009F6530">
        <w:rPr>
          <w:rFonts w:ascii="Arial Narrow" w:hAnsi="Arial Narrow" w:cs="Times New Roman"/>
          <w:i/>
          <w:color w:val="000000" w:themeColor="text1"/>
        </w:rPr>
        <w:t xml:space="preserve">nižšie </w:t>
      </w:r>
      <w:r w:rsidRPr="009F6530">
        <w:rPr>
          <w:rFonts w:ascii="Arial Narrow" w:hAnsi="Arial Narrow" w:cs="Times New Roman"/>
          <w:b/>
          <w:i/>
          <w:color w:val="000000" w:themeColor="text1"/>
          <w:u w:val="single"/>
        </w:rPr>
        <w:t>vyplňte len jednu</w:t>
      </w:r>
      <w:r w:rsidRPr="009F6530">
        <w:rPr>
          <w:rFonts w:ascii="Arial Narrow" w:hAnsi="Arial Narrow" w:cs="Times New Roman"/>
          <w:i/>
          <w:color w:val="000000" w:themeColor="text1"/>
        </w:rPr>
        <w:t>, podľa typu vzniknutého odpadu.</w:t>
      </w:r>
    </w:p>
    <w:tbl>
      <w:tblPr>
        <w:tblStyle w:val="Mriekatabuky"/>
        <w:tblW w:w="0" w:type="auto"/>
        <w:tblLook w:val="04A0" w:firstRow="1" w:lastRow="0" w:firstColumn="1" w:lastColumn="0" w:noHBand="0" w:noVBand="1"/>
      </w:tblPr>
      <w:tblGrid>
        <w:gridCol w:w="2265"/>
        <w:gridCol w:w="2265"/>
        <w:gridCol w:w="2265"/>
        <w:gridCol w:w="2265"/>
      </w:tblGrid>
      <w:tr w:rsidR="00057D1B" w14:paraId="5A438A3C" w14:textId="77777777" w:rsidTr="008C4DC4">
        <w:tc>
          <w:tcPr>
            <w:tcW w:w="9060" w:type="dxa"/>
            <w:gridSpan w:val="4"/>
          </w:tcPr>
          <w:p w14:paraId="7D6C3C26" w14:textId="77777777" w:rsidR="00057D1B" w:rsidRPr="00CF162B" w:rsidRDefault="00057D1B" w:rsidP="008C4DC4">
            <w:pPr>
              <w:pStyle w:val="Standard"/>
              <w:spacing w:after="0" w:line="288" w:lineRule="auto"/>
              <w:jc w:val="both"/>
              <w:rPr>
                <w:rFonts w:ascii="Arial Narrow" w:hAnsi="Arial Narrow" w:cs="Times New Roman"/>
                <w:b/>
                <w:color w:val="000000" w:themeColor="text1"/>
                <w:sz w:val="24"/>
              </w:rPr>
            </w:pPr>
            <w:r w:rsidRPr="00CF162B">
              <w:rPr>
                <w:rFonts w:ascii="Arial Narrow" w:hAnsi="Arial Narrow" w:cs="Times New Roman"/>
                <w:b/>
                <w:color w:val="000000" w:themeColor="text1"/>
                <w:sz w:val="24"/>
              </w:rPr>
              <w:t xml:space="preserve">Prehľad </w:t>
            </w:r>
            <w:r>
              <w:rPr>
                <w:rFonts w:ascii="Arial Narrow" w:hAnsi="Arial Narrow" w:cs="Times New Roman"/>
                <w:b/>
                <w:color w:val="000000" w:themeColor="text1"/>
                <w:sz w:val="24"/>
              </w:rPr>
              <w:t>A: nakladanie</w:t>
            </w:r>
            <w:r w:rsidRPr="00CF162B">
              <w:rPr>
                <w:rFonts w:ascii="Arial Narrow" w:hAnsi="Arial Narrow" w:cs="Times New Roman"/>
                <w:b/>
                <w:color w:val="000000" w:themeColor="text1"/>
                <w:sz w:val="24"/>
              </w:rPr>
              <w:t xml:space="preserve"> s drobným stavebným odpadom</w:t>
            </w:r>
          </w:p>
          <w:p w14:paraId="3C4C6821" w14:textId="77777777" w:rsidR="00057D1B" w:rsidRDefault="00057D1B" w:rsidP="008C4DC4">
            <w:pPr>
              <w:autoSpaceDE w:val="0"/>
              <w:autoSpaceDN w:val="0"/>
              <w:adjustRightInd w:val="0"/>
              <w:jc w:val="both"/>
              <w:rPr>
                <w:rFonts w:ascii="Arial Narrow" w:hAnsi="Arial Narrow" w:cstheme="minorHAnsi"/>
              </w:rPr>
            </w:pPr>
          </w:p>
        </w:tc>
      </w:tr>
      <w:tr w:rsidR="00057D1B" w14:paraId="64FE3052" w14:textId="77777777" w:rsidTr="008C4DC4">
        <w:tc>
          <w:tcPr>
            <w:tcW w:w="9060" w:type="dxa"/>
            <w:gridSpan w:val="4"/>
          </w:tcPr>
          <w:p w14:paraId="6C1B0E3D" w14:textId="77777777" w:rsidR="00057D1B" w:rsidRPr="00CF162B" w:rsidRDefault="00057D1B" w:rsidP="008C4DC4">
            <w:pPr>
              <w:autoSpaceDE w:val="0"/>
              <w:autoSpaceDN w:val="0"/>
              <w:adjustRightInd w:val="0"/>
              <w:jc w:val="center"/>
              <w:rPr>
                <w:rFonts w:ascii="Arial Narrow" w:hAnsi="Arial Narrow" w:cstheme="minorHAnsi"/>
                <w:b/>
              </w:rPr>
            </w:pPr>
            <w:r w:rsidRPr="00CF162B">
              <w:rPr>
                <w:rFonts w:ascii="Arial Narrow" w:hAnsi="Arial Narrow" w:cstheme="minorHAnsi"/>
                <w:b/>
              </w:rPr>
              <w:t>Zberný dvor obce/mesta</w:t>
            </w:r>
          </w:p>
        </w:tc>
      </w:tr>
      <w:tr w:rsidR="00057D1B" w14:paraId="76117B6A" w14:textId="77777777" w:rsidTr="008C4DC4">
        <w:tc>
          <w:tcPr>
            <w:tcW w:w="9060" w:type="dxa"/>
            <w:gridSpan w:val="4"/>
            <w:tcBorders>
              <w:bottom w:val="single" w:sz="4" w:space="0" w:color="auto"/>
            </w:tcBorders>
          </w:tcPr>
          <w:p w14:paraId="0690A4DE"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Názov zberného dvora:</w:t>
            </w:r>
          </w:p>
        </w:tc>
      </w:tr>
      <w:tr w:rsidR="00057D1B" w14:paraId="78E6FAE0" w14:textId="77777777" w:rsidTr="008C4DC4">
        <w:trPr>
          <w:trHeight w:val="390"/>
        </w:trPr>
        <w:tc>
          <w:tcPr>
            <w:tcW w:w="9060" w:type="dxa"/>
            <w:gridSpan w:val="4"/>
            <w:tcBorders>
              <w:bottom w:val="nil"/>
            </w:tcBorders>
          </w:tcPr>
          <w:p w14:paraId="17B87624"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Ulica:</w:t>
            </w:r>
          </w:p>
          <w:p w14:paraId="1A98F475" w14:textId="77777777" w:rsidR="00057D1B" w:rsidRDefault="00057D1B" w:rsidP="008C4DC4">
            <w:pPr>
              <w:autoSpaceDE w:val="0"/>
              <w:autoSpaceDN w:val="0"/>
              <w:adjustRightInd w:val="0"/>
              <w:jc w:val="both"/>
              <w:rPr>
                <w:rFonts w:ascii="Arial Narrow" w:hAnsi="Arial Narrow" w:cstheme="minorHAnsi"/>
              </w:rPr>
            </w:pPr>
          </w:p>
        </w:tc>
      </w:tr>
      <w:tr w:rsidR="00057D1B" w14:paraId="11940C2B" w14:textId="77777777" w:rsidTr="008C4DC4">
        <w:trPr>
          <w:trHeight w:val="390"/>
        </w:trPr>
        <w:tc>
          <w:tcPr>
            <w:tcW w:w="4530" w:type="dxa"/>
            <w:gridSpan w:val="2"/>
            <w:tcBorders>
              <w:top w:val="nil"/>
              <w:right w:val="nil"/>
            </w:tcBorders>
          </w:tcPr>
          <w:p w14:paraId="5033636D"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Obec:</w:t>
            </w:r>
          </w:p>
        </w:tc>
        <w:tc>
          <w:tcPr>
            <w:tcW w:w="4530" w:type="dxa"/>
            <w:gridSpan w:val="2"/>
            <w:tcBorders>
              <w:top w:val="nil"/>
              <w:left w:val="nil"/>
            </w:tcBorders>
          </w:tcPr>
          <w:p w14:paraId="5E7A36C5"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PSČ:</w:t>
            </w:r>
          </w:p>
        </w:tc>
      </w:tr>
      <w:tr w:rsidR="00057D1B" w14:paraId="59E3C7FD" w14:textId="77777777" w:rsidTr="008C4DC4">
        <w:trPr>
          <w:trHeight w:val="279"/>
        </w:trPr>
        <w:tc>
          <w:tcPr>
            <w:tcW w:w="9060" w:type="dxa"/>
            <w:gridSpan w:val="4"/>
          </w:tcPr>
          <w:p w14:paraId="77A396F9" w14:textId="77777777" w:rsidR="00057D1B" w:rsidRPr="00CF162B" w:rsidRDefault="00057D1B" w:rsidP="008C4DC4">
            <w:pPr>
              <w:autoSpaceDE w:val="0"/>
              <w:autoSpaceDN w:val="0"/>
              <w:adjustRightInd w:val="0"/>
              <w:jc w:val="center"/>
              <w:rPr>
                <w:rFonts w:ascii="Arial Narrow" w:hAnsi="Arial Narrow" w:cstheme="minorHAnsi"/>
                <w:b/>
              </w:rPr>
            </w:pPr>
            <w:r w:rsidRPr="00CF162B">
              <w:rPr>
                <w:rFonts w:ascii="Arial Narrow" w:hAnsi="Arial Narrow" w:cstheme="minorHAnsi"/>
                <w:b/>
              </w:rPr>
              <w:lastRenderedPageBreak/>
              <w:t>Odpad</w:t>
            </w:r>
          </w:p>
        </w:tc>
      </w:tr>
      <w:tr w:rsidR="00057D1B" w14:paraId="5B5E3ED0" w14:textId="77777777" w:rsidTr="008C4DC4">
        <w:trPr>
          <w:trHeight w:val="777"/>
        </w:trPr>
        <w:tc>
          <w:tcPr>
            <w:tcW w:w="2265" w:type="dxa"/>
          </w:tcPr>
          <w:p w14:paraId="127C26BB"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Kód odpadu podľa Katalógu odpadov</w:t>
            </w:r>
          </w:p>
        </w:tc>
        <w:tc>
          <w:tcPr>
            <w:tcW w:w="2265" w:type="dxa"/>
          </w:tcPr>
          <w:p w14:paraId="3FE6840A"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Názov odpadu podľa Katalógu odpadov</w:t>
            </w:r>
          </w:p>
        </w:tc>
        <w:tc>
          <w:tcPr>
            <w:tcW w:w="2265" w:type="dxa"/>
          </w:tcPr>
          <w:p w14:paraId="09643EA4"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Kategória odpadu</w:t>
            </w:r>
          </w:p>
        </w:tc>
        <w:tc>
          <w:tcPr>
            <w:tcW w:w="2265" w:type="dxa"/>
          </w:tcPr>
          <w:p w14:paraId="65C3C63C"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 xml:space="preserve">Hmotnosť odpadu </w:t>
            </w:r>
          </w:p>
          <w:p w14:paraId="2298CF87"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[t]</w:t>
            </w:r>
          </w:p>
        </w:tc>
      </w:tr>
      <w:tr w:rsidR="00057D1B" w14:paraId="35B4D98E" w14:textId="77777777" w:rsidTr="008C4DC4">
        <w:trPr>
          <w:trHeight w:val="777"/>
        </w:trPr>
        <w:tc>
          <w:tcPr>
            <w:tcW w:w="2265" w:type="dxa"/>
            <w:vAlign w:val="center"/>
          </w:tcPr>
          <w:p w14:paraId="499CAA6C" w14:textId="77777777" w:rsidR="00057D1B" w:rsidRDefault="00057D1B" w:rsidP="008C4DC4">
            <w:pPr>
              <w:autoSpaceDE w:val="0"/>
              <w:autoSpaceDN w:val="0"/>
              <w:adjustRightInd w:val="0"/>
              <w:jc w:val="center"/>
              <w:rPr>
                <w:rFonts w:ascii="Arial Narrow" w:hAnsi="Arial Narrow" w:cstheme="minorHAnsi"/>
              </w:rPr>
            </w:pPr>
            <w:r>
              <w:rPr>
                <w:rFonts w:ascii="Arial Narrow" w:hAnsi="Arial Narrow" w:cstheme="minorHAnsi"/>
              </w:rPr>
              <w:t>20 03 08</w:t>
            </w:r>
          </w:p>
        </w:tc>
        <w:tc>
          <w:tcPr>
            <w:tcW w:w="2265" w:type="dxa"/>
            <w:vAlign w:val="center"/>
          </w:tcPr>
          <w:p w14:paraId="1A42CA8D" w14:textId="77777777" w:rsidR="00057D1B" w:rsidRDefault="00057D1B" w:rsidP="008C4DC4">
            <w:pPr>
              <w:autoSpaceDE w:val="0"/>
              <w:autoSpaceDN w:val="0"/>
              <w:adjustRightInd w:val="0"/>
              <w:rPr>
                <w:rFonts w:ascii="Arial Narrow" w:hAnsi="Arial Narrow" w:cstheme="minorHAnsi"/>
              </w:rPr>
            </w:pPr>
            <w:r>
              <w:rPr>
                <w:rFonts w:ascii="Arial Narrow" w:hAnsi="Arial Narrow" w:cstheme="minorHAnsi"/>
              </w:rPr>
              <w:t>Drobný stavebný odpad</w:t>
            </w:r>
          </w:p>
        </w:tc>
        <w:tc>
          <w:tcPr>
            <w:tcW w:w="2265" w:type="dxa"/>
            <w:vAlign w:val="center"/>
          </w:tcPr>
          <w:p w14:paraId="0F614A7C" w14:textId="77777777" w:rsidR="00057D1B" w:rsidRDefault="00057D1B" w:rsidP="008C4DC4">
            <w:pPr>
              <w:autoSpaceDE w:val="0"/>
              <w:autoSpaceDN w:val="0"/>
              <w:adjustRightInd w:val="0"/>
              <w:jc w:val="center"/>
              <w:rPr>
                <w:rFonts w:ascii="Arial Narrow" w:hAnsi="Arial Narrow" w:cstheme="minorHAnsi"/>
              </w:rPr>
            </w:pPr>
            <w:r>
              <w:rPr>
                <w:rFonts w:ascii="Arial Narrow" w:hAnsi="Arial Narrow" w:cstheme="minorHAnsi"/>
              </w:rPr>
              <w:t>O</w:t>
            </w:r>
          </w:p>
        </w:tc>
        <w:tc>
          <w:tcPr>
            <w:tcW w:w="2265" w:type="dxa"/>
            <w:vAlign w:val="center"/>
          </w:tcPr>
          <w:p w14:paraId="2273208F" w14:textId="77777777" w:rsidR="00057D1B" w:rsidRDefault="00057D1B" w:rsidP="008C4DC4">
            <w:pPr>
              <w:autoSpaceDE w:val="0"/>
              <w:autoSpaceDN w:val="0"/>
              <w:adjustRightInd w:val="0"/>
              <w:jc w:val="center"/>
              <w:rPr>
                <w:rFonts w:ascii="Arial Narrow" w:hAnsi="Arial Narrow" w:cstheme="minorHAnsi"/>
              </w:rPr>
            </w:pPr>
          </w:p>
        </w:tc>
      </w:tr>
      <w:tr w:rsidR="00057D1B" w14:paraId="19721541" w14:textId="77777777" w:rsidTr="008C4DC4">
        <w:trPr>
          <w:trHeight w:val="408"/>
        </w:trPr>
        <w:tc>
          <w:tcPr>
            <w:tcW w:w="9060" w:type="dxa"/>
            <w:gridSpan w:val="4"/>
          </w:tcPr>
          <w:p w14:paraId="760ADAA0"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Celková hmotnosť odovzdaného odpadu [t]:</w:t>
            </w:r>
          </w:p>
        </w:tc>
      </w:tr>
      <w:tr w:rsidR="00057D1B" w14:paraId="252AD860" w14:textId="77777777" w:rsidTr="008C4DC4">
        <w:trPr>
          <w:trHeight w:val="408"/>
        </w:trPr>
        <w:tc>
          <w:tcPr>
            <w:tcW w:w="9060" w:type="dxa"/>
            <w:gridSpan w:val="4"/>
          </w:tcPr>
          <w:p w14:paraId="48A60C18"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Hmotnosť odpadu, ktorý bol recyklovaný / pripravený na recykláciu / zhodnotený:</w:t>
            </w:r>
          </w:p>
        </w:tc>
      </w:tr>
      <w:tr w:rsidR="00057D1B" w14:paraId="74A97DD3" w14:textId="77777777" w:rsidTr="008C4DC4">
        <w:trPr>
          <w:trHeight w:val="408"/>
        </w:trPr>
        <w:tc>
          <w:tcPr>
            <w:tcW w:w="9060" w:type="dxa"/>
            <w:gridSpan w:val="4"/>
          </w:tcPr>
          <w:p w14:paraId="77BBA4AD"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Identifikátor prílohy – vážnych lístkov:</w:t>
            </w:r>
          </w:p>
        </w:tc>
      </w:tr>
      <w:tr w:rsidR="00057D1B" w14:paraId="1710AFDC" w14:textId="77777777" w:rsidTr="008C4DC4">
        <w:trPr>
          <w:trHeight w:val="405"/>
        </w:trPr>
        <w:tc>
          <w:tcPr>
            <w:tcW w:w="9060" w:type="dxa"/>
            <w:gridSpan w:val="4"/>
          </w:tcPr>
          <w:p w14:paraId="254D06F5"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Dátum odovzdania:</w:t>
            </w:r>
          </w:p>
        </w:tc>
      </w:tr>
    </w:tbl>
    <w:p w14:paraId="76375001" w14:textId="77777777" w:rsidR="00057D1B" w:rsidRPr="009407FD" w:rsidRDefault="00057D1B" w:rsidP="00057D1B">
      <w:pPr>
        <w:autoSpaceDE w:val="0"/>
        <w:autoSpaceDN w:val="0"/>
        <w:adjustRightInd w:val="0"/>
        <w:jc w:val="both"/>
        <w:rPr>
          <w:rFonts w:ascii="Arial Narrow" w:hAnsi="Arial Narrow" w:cstheme="minorHAnsi"/>
        </w:rPr>
      </w:pPr>
    </w:p>
    <w:p w14:paraId="43052256" w14:textId="77777777" w:rsidR="00057D1B" w:rsidRDefault="00057D1B" w:rsidP="00057D1B"/>
    <w:tbl>
      <w:tblPr>
        <w:tblStyle w:val="Mriekatabuky"/>
        <w:tblW w:w="0" w:type="auto"/>
        <w:tblLook w:val="04A0" w:firstRow="1" w:lastRow="0" w:firstColumn="1" w:lastColumn="0" w:noHBand="0" w:noVBand="1"/>
      </w:tblPr>
      <w:tblGrid>
        <w:gridCol w:w="2265"/>
        <w:gridCol w:w="2265"/>
        <w:gridCol w:w="994"/>
        <w:gridCol w:w="1134"/>
        <w:gridCol w:w="2402"/>
      </w:tblGrid>
      <w:tr w:rsidR="00057D1B" w14:paraId="71356793" w14:textId="77777777" w:rsidTr="008C4DC4">
        <w:tc>
          <w:tcPr>
            <w:tcW w:w="9060" w:type="dxa"/>
            <w:gridSpan w:val="5"/>
          </w:tcPr>
          <w:p w14:paraId="37030D57" w14:textId="77777777" w:rsidR="00057D1B" w:rsidRPr="00CF162B" w:rsidRDefault="00057D1B" w:rsidP="008C4DC4">
            <w:pPr>
              <w:pStyle w:val="Standard"/>
              <w:spacing w:after="0" w:line="288" w:lineRule="auto"/>
              <w:jc w:val="both"/>
              <w:rPr>
                <w:rFonts w:ascii="Arial Narrow" w:hAnsi="Arial Narrow" w:cs="Times New Roman"/>
                <w:b/>
                <w:color w:val="000000" w:themeColor="text1"/>
                <w:sz w:val="24"/>
              </w:rPr>
            </w:pPr>
            <w:r w:rsidRPr="00CF162B">
              <w:rPr>
                <w:rFonts w:ascii="Arial Narrow" w:hAnsi="Arial Narrow" w:cs="Times New Roman"/>
                <w:b/>
                <w:color w:val="000000" w:themeColor="text1"/>
                <w:sz w:val="24"/>
              </w:rPr>
              <w:t>Prehľad</w:t>
            </w:r>
            <w:r>
              <w:rPr>
                <w:rFonts w:ascii="Arial Narrow" w:hAnsi="Arial Narrow" w:cs="Times New Roman"/>
                <w:b/>
                <w:color w:val="000000" w:themeColor="text1"/>
                <w:sz w:val="24"/>
              </w:rPr>
              <w:t xml:space="preserve"> B:</w:t>
            </w:r>
            <w:r w:rsidRPr="00CF162B">
              <w:rPr>
                <w:rFonts w:ascii="Arial Narrow" w:hAnsi="Arial Narrow" w:cs="Times New Roman"/>
                <w:b/>
                <w:color w:val="000000" w:themeColor="text1"/>
                <w:sz w:val="24"/>
              </w:rPr>
              <w:t xml:space="preserve"> nakladani</w:t>
            </w:r>
            <w:r>
              <w:rPr>
                <w:rFonts w:ascii="Arial Narrow" w:hAnsi="Arial Narrow" w:cs="Times New Roman"/>
                <w:b/>
                <w:color w:val="000000" w:themeColor="text1"/>
                <w:sz w:val="24"/>
              </w:rPr>
              <w:t>e</w:t>
            </w:r>
            <w:r w:rsidRPr="00CF162B">
              <w:rPr>
                <w:rFonts w:ascii="Arial Narrow" w:hAnsi="Arial Narrow" w:cs="Times New Roman"/>
                <w:b/>
                <w:color w:val="000000" w:themeColor="text1"/>
                <w:sz w:val="24"/>
              </w:rPr>
              <w:t xml:space="preserve"> so stavebným odpadom a odpadom z demolácií</w:t>
            </w:r>
          </w:p>
          <w:p w14:paraId="0B23A31E" w14:textId="77777777" w:rsidR="00057D1B" w:rsidRDefault="00057D1B" w:rsidP="008C4DC4">
            <w:pPr>
              <w:autoSpaceDE w:val="0"/>
              <w:autoSpaceDN w:val="0"/>
              <w:adjustRightInd w:val="0"/>
              <w:jc w:val="both"/>
              <w:rPr>
                <w:rFonts w:ascii="Arial Narrow" w:hAnsi="Arial Narrow" w:cstheme="minorHAnsi"/>
              </w:rPr>
            </w:pPr>
          </w:p>
        </w:tc>
      </w:tr>
      <w:tr w:rsidR="00057D1B" w14:paraId="4F963C06" w14:textId="77777777" w:rsidTr="008C4DC4">
        <w:tc>
          <w:tcPr>
            <w:tcW w:w="9060" w:type="dxa"/>
            <w:gridSpan w:val="5"/>
          </w:tcPr>
          <w:p w14:paraId="28D35CA7" w14:textId="77777777" w:rsidR="00057D1B" w:rsidRPr="00CF162B" w:rsidRDefault="00057D1B" w:rsidP="008C4DC4">
            <w:pPr>
              <w:autoSpaceDE w:val="0"/>
              <w:autoSpaceDN w:val="0"/>
              <w:adjustRightInd w:val="0"/>
              <w:jc w:val="center"/>
              <w:rPr>
                <w:rFonts w:ascii="Arial Narrow" w:hAnsi="Arial Narrow" w:cstheme="minorHAnsi"/>
                <w:b/>
              </w:rPr>
            </w:pPr>
            <w:r w:rsidRPr="00CF162B">
              <w:rPr>
                <w:rFonts w:ascii="Arial Narrow" w:hAnsi="Arial Narrow"/>
                <w:b/>
              </w:rPr>
              <w:t>Firma oprávnená na nakladanie s odpadmi – zberová spoločnosť</w:t>
            </w:r>
          </w:p>
        </w:tc>
      </w:tr>
      <w:tr w:rsidR="00057D1B" w14:paraId="23CD9900" w14:textId="77777777" w:rsidTr="008C4DC4">
        <w:tc>
          <w:tcPr>
            <w:tcW w:w="9060" w:type="dxa"/>
            <w:gridSpan w:val="5"/>
          </w:tcPr>
          <w:p w14:paraId="51898559"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Názov / obchodné meno spoločnosti:</w:t>
            </w:r>
          </w:p>
        </w:tc>
      </w:tr>
      <w:tr w:rsidR="00057D1B" w14:paraId="61D7FDA6" w14:textId="77777777" w:rsidTr="008C4DC4">
        <w:tc>
          <w:tcPr>
            <w:tcW w:w="9060" w:type="dxa"/>
            <w:gridSpan w:val="5"/>
          </w:tcPr>
          <w:p w14:paraId="21735D88"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IČO:</w:t>
            </w:r>
          </w:p>
        </w:tc>
      </w:tr>
      <w:tr w:rsidR="00057D1B" w14:paraId="5467F6FC" w14:textId="77777777" w:rsidTr="008C4DC4">
        <w:trPr>
          <w:trHeight w:val="390"/>
        </w:trPr>
        <w:tc>
          <w:tcPr>
            <w:tcW w:w="9060" w:type="dxa"/>
            <w:gridSpan w:val="5"/>
            <w:tcBorders>
              <w:bottom w:val="nil"/>
            </w:tcBorders>
          </w:tcPr>
          <w:p w14:paraId="362AC1F1"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Ulica:</w:t>
            </w:r>
          </w:p>
          <w:p w14:paraId="215EFEF6" w14:textId="77777777" w:rsidR="00057D1B" w:rsidRDefault="00057D1B" w:rsidP="008C4DC4">
            <w:pPr>
              <w:autoSpaceDE w:val="0"/>
              <w:autoSpaceDN w:val="0"/>
              <w:adjustRightInd w:val="0"/>
              <w:jc w:val="both"/>
              <w:rPr>
                <w:rFonts w:ascii="Arial Narrow" w:hAnsi="Arial Narrow" w:cstheme="minorHAnsi"/>
              </w:rPr>
            </w:pPr>
          </w:p>
        </w:tc>
      </w:tr>
      <w:tr w:rsidR="00057D1B" w14:paraId="56F794CE" w14:textId="77777777" w:rsidTr="008C4DC4">
        <w:trPr>
          <w:trHeight w:val="390"/>
        </w:trPr>
        <w:tc>
          <w:tcPr>
            <w:tcW w:w="4530" w:type="dxa"/>
            <w:gridSpan w:val="2"/>
            <w:tcBorders>
              <w:top w:val="nil"/>
              <w:right w:val="nil"/>
            </w:tcBorders>
          </w:tcPr>
          <w:p w14:paraId="337B16A9"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Obec:</w:t>
            </w:r>
          </w:p>
        </w:tc>
        <w:tc>
          <w:tcPr>
            <w:tcW w:w="4530" w:type="dxa"/>
            <w:gridSpan w:val="3"/>
            <w:tcBorders>
              <w:top w:val="nil"/>
              <w:left w:val="nil"/>
            </w:tcBorders>
          </w:tcPr>
          <w:p w14:paraId="14212791"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PSČ:</w:t>
            </w:r>
          </w:p>
        </w:tc>
      </w:tr>
      <w:tr w:rsidR="00057D1B" w14:paraId="757299D5" w14:textId="77777777" w:rsidTr="008C4DC4">
        <w:trPr>
          <w:trHeight w:val="279"/>
        </w:trPr>
        <w:tc>
          <w:tcPr>
            <w:tcW w:w="9060" w:type="dxa"/>
            <w:gridSpan w:val="5"/>
            <w:vAlign w:val="center"/>
          </w:tcPr>
          <w:p w14:paraId="73148657" w14:textId="77777777" w:rsidR="00057D1B" w:rsidRPr="00DE3434" w:rsidRDefault="00057D1B" w:rsidP="008C4DC4">
            <w:pPr>
              <w:autoSpaceDE w:val="0"/>
              <w:autoSpaceDN w:val="0"/>
              <w:adjustRightInd w:val="0"/>
              <w:jc w:val="center"/>
              <w:rPr>
                <w:rFonts w:ascii="Arial Narrow" w:hAnsi="Arial Narrow" w:cstheme="minorHAnsi"/>
                <w:b/>
                <w:bCs/>
              </w:rPr>
            </w:pPr>
            <w:r w:rsidRPr="00DE3434">
              <w:rPr>
                <w:rFonts w:ascii="Arial Narrow" w:hAnsi="Arial Narrow" w:cstheme="minorHAnsi"/>
                <w:b/>
                <w:bCs/>
              </w:rPr>
              <w:t>Odpad</w:t>
            </w:r>
          </w:p>
        </w:tc>
      </w:tr>
      <w:tr w:rsidR="00057D1B" w14:paraId="6C8EF434" w14:textId="77777777" w:rsidTr="008C4DC4">
        <w:trPr>
          <w:trHeight w:val="777"/>
        </w:trPr>
        <w:tc>
          <w:tcPr>
            <w:tcW w:w="2265" w:type="dxa"/>
          </w:tcPr>
          <w:p w14:paraId="488485AD"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Kód odpadu podľa Katalógu odpadov</w:t>
            </w:r>
          </w:p>
        </w:tc>
        <w:tc>
          <w:tcPr>
            <w:tcW w:w="2265" w:type="dxa"/>
          </w:tcPr>
          <w:p w14:paraId="1F091D15"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Názov odpadu podľa Katalógu odpadov</w:t>
            </w:r>
          </w:p>
        </w:tc>
        <w:tc>
          <w:tcPr>
            <w:tcW w:w="994" w:type="dxa"/>
          </w:tcPr>
          <w:p w14:paraId="3BAD834C"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Kategória odpadu</w:t>
            </w:r>
          </w:p>
        </w:tc>
        <w:tc>
          <w:tcPr>
            <w:tcW w:w="1134" w:type="dxa"/>
          </w:tcPr>
          <w:p w14:paraId="0A92DE31"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Hmotnosť odpadu [t]</w:t>
            </w:r>
          </w:p>
        </w:tc>
        <w:tc>
          <w:tcPr>
            <w:tcW w:w="2402" w:type="dxa"/>
          </w:tcPr>
          <w:p w14:paraId="3F62C0A3" w14:textId="77777777" w:rsidR="00057D1B" w:rsidRDefault="00057D1B" w:rsidP="008C4DC4">
            <w:pPr>
              <w:autoSpaceDE w:val="0"/>
              <w:autoSpaceDN w:val="0"/>
              <w:adjustRightInd w:val="0"/>
              <w:jc w:val="center"/>
              <w:rPr>
                <w:rFonts w:ascii="Arial Narrow" w:hAnsi="Arial Narrow" w:cstheme="minorHAnsi"/>
              </w:rPr>
            </w:pPr>
            <w:r>
              <w:rPr>
                <w:rFonts w:ascii="Arial Narrow" w:hAnsi="Arial Narrow" w:cstheme="minorHAnsi"/>
              </w:rPr>
              <w:t>Spôsob nakladania s odpadom</w:t>
            </w:r>
          </w:p>
          <w:p w14:paraId="4A8507F4" w14:textId="77777777" w:rsidR="00057D1B" w:rsidRDefault="00057D1B" w:rsidP="008C4DC4">
            <w:pPr>
              <w:autoSpaceDE w:val="0"/>
              <w:autoSpaceDN w:val="0"/>
              <w:adjustRightInd w:val="0"/>
              <w:jc w:val="center"/>
              <w:rPr>
                <w:rFonts w:ascii="Arial Narrow" w:hAnsi="Arial Narrow" w:cstheme="minorHAnsi"/>
              </w:rPr>
            </w:pPr>
            <w:r>
              <w:rPr>
                <w:rFonts w:ascii="Arial Narrow" w:hAnsi="Arial Narrow" w:cstheme="minorHAnsi"/>
              </w:rPr>
              <w:t>(podľa vážneho lístka)</w:t>
            </w:r>
          </w:p>
        </w:tc>
      </w:tr>
      <w:tr w:rsidR="00057D1B" w14:paraId="54640600" w14:textId="77777777" w:rsidTr="008C4DC4">
        <w:trPr>
          <w:trHeight w:val="777"/>
        </w:trPr>
        <w:tc>
          <w:tcPr>
            <w:tcW w:w="2265" w:type="dxa"/>
          </w:tcPr>
          <w:p w14:paraId="433B638E" w14:textId="77777777" w:rsidR="00057D1B" w:rsidRDefault="00057D1B" w:rsidP="008C4DC4">
            <w:pPr>
              <w:autoSpaceDE w:val="0"/>
              <w:autoSpaceDN w:val="0"/>
              <w:adjustRightInd w:val="0"/>
              <w:jc w:val="both"/>
              <w:rPr>
                <w:rFonts w:ascii="Arial Narrow" w:hAnsi="Arial Narrow" w:cstheme="minorHAnsi"/>
              </w:rPr>
            </w:pPr>
          </w:p>
        </w:tc>
        <w:tc>
          <w:tcPr>
            <w:tcW w:w="2265" w:type="dxa"/>
          </w:tcPr>
          <w:p w14:paraId="58671161" w14:textId="77777777" w:rsidR="00057D1B" w:rsidRDefault="00057D1B" w:rsidP="008C4DC4">
            <w:pPr>
              <w:autoSpaceDE w:val="0"/>
              <w:autoSpaceDN w:val="0"/>
              <w:adjustRightInd w:val="0"/>
              <w:jc w:val="both"/>
              <w:rPr>
                <w:rFonts w:ascii="Arial Narrow" w:hAnsi="Arial Narrow" w:cstheme="minorHAnsi"/>
              </w:rPr>
            </w:pPr>
          </w:p>
        </w:tc>
        <w:tc>
          <w:tcPr>
            <w:tcW w:w="994" w:type="dxa"/>
          </w:tcPr>
          <w:p w14:paraId="0512AB6E" w14:textId="77777777" w:rsidR="00057D1B" w:rsidRDefault="00057D1B" w:rsidP="008C4DC4">
            <w:pPr>
              <w:autoSpaceDE w:val="0"/>
              <w:autoSpaceDN w:val="0"/>
              <w:adjustRightInd w:val="0"/>
              <w:jc w:val="both"/>
              <w:rPr>
                <w:rFonts w:ascii="Arial Narrow" w:hAnsi="Arial Narrow" w:cstheme="minorHAnsi"/>
              </w:rPr>
            </w:pPr>
          </w:p>
        </w:tc>
        <w:tc>
          <w:tcPr>
            <w:tcW w:w="1134" w:type="dxa"/>
          </w:tcPr>
          <w:p w14:paraId="384751BC" w14:textId="77777777" w:rsidR="00057D1B" w:rsidRDefault="00057D1B" w:rsidP="008C4DC4">
            <w:pPr>
              <w:autoSpaceDE w:val="0"/>
              <w:autoSpaceDN w:val="0"/>
              <w:adjustRightInd w:val="0"/>
              <w:jc w:val="both"/>
              <w:rPr>
                <w:rFonts w:ascii="Arial Narrow" w:hAnsi="Arial Narrow" w:cstheme="minorHAnsi"/>
              </w:rPr>
            </w:pPr>
          </w:p>
        </w:tc>
        <w:tc>
          <w:tcPr>
            <w:tcW w:w="2402" w:type="dxa"/>
          </w:tcPr>
          <w:p w14:paraId="23176AAC" w14:textId="77777777" w:rsidR="00057D1B" w:rsidRDefault="00057D1B" w:rsidP="008C4DC4">
            <w:pPr>
              <w:autoSpaceDE w:val="0"/>
              <w:autoSpaceDN w:val="0"/>
              <w:adjustRightInd w:val="0"/>
              <w:jc w:val="both"/>
              <w:rPr>
                <w:rFonts w:ascii="Arial Narrow" w:hAnsi="Arial Narrow" w:cstheme="minorHAnsi"/>
              </w:rPr>
            </w:pPr>
          </w:p>
        </w:tc>
      </w:tr>
      <w:tr w:rsidR="00057D1B" w14:paraId="6CBF6C5E" w14:textId="77777777" w:rsidTr="008C4DC4">
        <w:trPr>
          <w:trHeight w:val="297"/>
        </w:trPr>
        <w:tc>
          <w:tcPr>
            <w:tcW w:w="9060" w:type="dxa"/>
            <w:gridSpan w:val="5"/>
          </w:tcPr>
          <w:p w14:paraId="1C470CB6"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Celková hmotnosť odovzdaného odpadu [t]:</w:t>
            </w:r>
          </w:p>
        </w:tc>
      </w:tr>
      <w:tr w:rsidR="00057D1B" w14:paraId="4245B821" w14:textId="77777777" w:rsidTr="008C4DC4">
        <w:trPr>
          <w:trHeight w:val="429"/>
        </w:trPr>
        <w:tc>
          <w:tcPr>
            <w:tcW w:w="9060" w:type="dxa"/>
            <w:gridSpan w:val="5"/>
          </w:tcPr>
          <w:p w14:paraId="06AD5294"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Hmotnosť odpadu, ktorý bol recyklovaný / pripravený na recykláciu / zhodnotený:</w:t>
            </w:r>
          </w:p>
        </w:tc>
      </w:tr>
      <w:tr w:rsidR="00057D1B" w14:paraId="5E85EBBF" w14:textId="77777777" w:rsidTr="008C4DC4">
        <w:trPr>
          <w:trHeight w:val="429"/>
        </w:trPr>
        <w:tc>
          <w:tcPr>
            <w:tcW w:w="9060" w:type="dxa"/>
            <w:gridSpan w:val="5"/>
          </w:tcPr>
          <w:p w14:paraId="07B5A4F4"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Identifikátor prílohy – vážnych lístkov:</w:t>
            </w:r>
          </w:p>
        </w:tc>
      </w:tr>
      <w:tr w:rsidR="00057D1B" w14:paraId="0DEBC1C9" w14:textId="77777777" w:rsidTr="008C4DC4">
        <w:trPr>
          <w:trHeight w:val="405"/>
        </w:trPr>
        <w:tc>
          <w:tcPr>
            <w:tcW w:w="9060" w:type="dxa"/>
            <w:gridSpan w:val="5"/>
          </w:tcPr>
          <w:p w14:paraId="52B1E6B0"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Dátum odovzdania:</w:t>
            </w:r>
          </w:p>
        </w:tc>
      </w:tr>
    </w:tbl>
    <w:p w14:paraId="2875F950" w14:textId="77777777" w:rsidR="00057D1B" w:rsidRDefault="00057D1B" w:rsidP="00057D1B"/>
    <w:p w14:paraId="50EA3BDE" w14:textId="77777777" w:rsidR="00057D1B" w:rsidRPr="009F6530" w:rsidRDefault="00057D1B" w:rsidP="00057D1B">
      <w:pPr>
        <w:rPr>
          <w:rFonts w:ascii="Arial Narrow" w:hAnsi="Arial Narrow"/>
          <w:i/>
          <w:color w:val="000000" w:themeColor="text1"/>
          <w:kern w:val="3"/>
          <w:lang w:eastAsia="zh-CN"/>
        </w:rPr>
      </w:pPr>
      <w:r w:rsidRPr="009F6530">
        <w:rPr>
          <w:rFonts w:ascii="Arial Narrow" w:hAnsi="Arial Narrow"/>
          <w:i/>
          <w:color w:val="000000" w:themeColor="text1"/>
          <w:kern w:val="3"/>
          <w:lang w:eastAsia="zh-CN"/>
        </w:rPr>
        <w:t xml:space="preserve">Tabuľku nižšie vypĺňate </w:t>
      </w:r>
      <w:r w:rsidRPr="00151F57">
        <w:rPr>
          <w:rFonts w:ascii="Arial Narrow" w:hAnsi="Arial Narrow"/>
          <w:b/>
          <w:i/>
          <w:color w:val="000000" w:themeColor="text1"/>
          <w:kern w:val="3"/>
          <w:u w:val="single"/>
          <w:lang w:eastAsia="zh-CN"/>
        </w:rPr>
        <w:t>vždy</w:t>
      </w:r>
    </w:p>
    <w:tbl>
      <w:tblPr>
        <w:tblStyle w:val="Mriekatabuky"/>
        <w:tblW w:w="9067" w:type="dxa"/>
        <w:tblLook w:val="04A0" w:firstRow="1" w:lastRow="0" w:firstColumn="1" w:lastColumn="0" w:noHBand="0" w:noVBand="1"/>
      </w:tblPr>
      <w:tblGrid>
        <w:gridCol w:w="2638"/>
        <w:gridCol w:w="5012"/>
        <w:gridCol w:w="1417"/>
      </w:tblGrid>
      <w:tr w:rsidR="00057D1B" w14:paraId="02122E54" w14:textId="77777777" w:rsidTr="008C4DC4">
        <w:tc>
          <w:tcPr>
            <w:tcW w:w="2638" w:type="dxa"/>
          </w:tcPr>
          <w:p w14:paraId="45078A44"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r w:rsidRPr="00C97B17">
              <w:rPr>
                <w:rFonts w:ascii="Arial Narrow" w:hAnsi="Arial Narrow" w:cs="Times New Roman"/>
                <w:b/>
                <w:color w:val="000000" w:themeColor="text1"/>
                <w:sz w:val="24"/>
              </w:rPr>
              <w:t>Celková hmotnosť vzniknutého odpadu</w:t>
            </w:r>
            <w:r>
              <w:rPr>
                <w:rFonts w:ascii="Arial Narrow" w:hAnsi="Arial Narrow" w:cs="Times New Roman"/>
                <w:b/>
                <w:color w:val="000000" w:themeColor="text1"/>
                <w:sz w:val="24"/>
              </w:rPr>
              <w:t xml:space="preserve"> pri obnove</w:t>
            </w:r>
          </w:p>
        </w:tc>
        <w:tc>
          <w:tcPr>
            <w:tcW w:w="5012" w:type="dxa"/>
          </w:tcPr>
          <w:p w14:paraId="4D502BA4"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r>
              <w:rPr>
                <w:rFonts w:ascii="Arial Narrow" w:hAnsi="Arial Narrow" w:cs="Times New Roman"/>
                <w:b/>
                <w:color w:val="000000" w:themeColor="text1"/>
                <w:sz w:val="24"/>
              </w:rPr>
              <w:t xml:space="preserve">Hmotnosť odpadu, </w:t>
            </w:r>
            <w:r w:rsidRPr="00C97DFA">
              <w:rPr>
                <w:rFonts w:ascii="Arial Narrow" w:hAnsi="Arial Narrow" w:cstheme="minorHAnsi"/>
                <w:b/>
              </w:rPr>
              <w:t>ktorý bol recyklovaný / pripravený na recykláciu / zhodnotený:</w:t>
            </w:r>
          </w:p>
        </w:tc>
        <w:tc>
          <w:tcPr>
            <w:tcW w:w="1417" w:type="dxa"/>
          </w:tcPr>
          <w:p w14:paraId="17A723B9" w14:textId="77777777" w:rsidR="00057D1B" w:rsidRDefault="00057D1B" w:rsidP="008C4DC4">
            <w:pPr>
              <w:pStyle w:val="Standard"/>
              <w:spacing w:after="0" w:line="288" w:lineRule="auto"/>
              <w:jc w:val="both"/>
              <w:rPr>
                <w:rFonts w:ascii="Arial Narrow" w:hAnsi="Arial Narrow" w:cs="Times New Roman"/>
                <w:b/>
                <w:color w:val="000000" w:themeColor="text1"/>
                <w:sz w:val="24"/>
              </w:rPr>
            </w:pPr>
            <w:r>
              <w:rPr>
                <w:rFonts w:ascii="Arial Narrow" w:hAnsi="Arial Narrow" w:cs="Times New Roman"/>
                <w:b/>
                <w:color w:val="000000" w:themeColor="text1"/>
                <w:sz w:val="24"/>
              </w:rPr>
              <w:t xml:space="preserve">Podiel* </w:t>
            </w:r>
          </w:p>
        </w:tc>
      </w:tr>
      <w:tr w:rsidR="00057D1B" w14:paraId="0388C844" w14:textId="77777777" w:rsidTr="008C4DC4">
        <w:tc>
          <w:tcPr>
            <w:tcW w:w="2638" w:type="dxa"/>
          </w:tcPr>
          <w:p w14:paraId="0E87EFE3"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p>
        </w:tc>
        <w:tc>
          <w:tcPr>
            <w:tcW w:w="5012" w:type="dxa"/>
          </w:tcPr>
          <w:p w14:paraId="100A80C2"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p>
        </w:tc>
        <w:tc>
          <w:tcPr>
            <w:tcW w:w="1417" w:type="dxa"/>
          </w:tcPr>
          <w:p w14:paraId="7DFA39CF"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p>
        </w:tc>
      </w:tr>
      <w:tr w:rsidR="00057D1B" w14:paraId="46841780" w14:textId="77777777" w:rsidTr="008C4DC4">
        <w:trPr>
          <w:trHeight w:val="1757"/>
        </w:trPr>
        <w:tc>
          <w:tcPr>
            <w:tcW w:w="9067" w:type="dxa"/>
            <w:gridSpan w:val="3"/>
          </w:tcPr>
          <w:p w14:paraId="31779B2A" w14:textId="77777777" w:rsidR="00057D1B" w:rsidRDefault="00057D1B" w:rsidP="008C4DC4">
            <w:pPr>
              <w:pStyle w:val="Standard"/>
              <w:spacing w:after="0" w:line="288" w:lineRule="auto"/>
              <w:jc w:val="both"/>
              <w:rPr>
                <w:rFonts w:ascii="Arial Narrow" w:hAnsi="Arial Narrow" w:cs="Times New Roman"/>
              </w:rPr>
            </w:pPr>
            <w:r>
              <w:rPr>
                <w:rFonts w:ascii="Arial Narrow" w:hAnsi="Arial Narrow" w:cs="Times New Roman"/>
                <w:b/>
                <w:color w:val="000000" w:themeColor="text1"/>
                <w:sz w:val="24"/>
              </w:rPr>
              <w:lastRenderedPageBreak/>
              <w:t xml:space="preserve">*Doplňte zdôvodnenie </w:t>
            </w:r>
            <w:r w:rsidRPr="00B54CF8">
              <w:rPr>
                <w:rFonts w:ascii="Arial Narrow" w:hAnsi="Arial Narrow" w:cs="Times New Roman"/>
                <w:b/>
                <w:i/>
                <w:color w:val="000000" w:themeColor="text1"/>
                <w:sz w:val="24"/>
                <w:u w:val="single"/>
              </w:rPr>
              <w:t xml:space="preserve">len </w:t>
            </w:r>
            <w:r>
              <w:rPr>
                <w:rFonts w:ascii="Arial Narrow" w:hAnsi="Arial Narrow" w:cs="Times New Roman"/>
                <w:b/>
                <w:color w:val="000000" w:themeColor="text1"/>
                <w:sz w:val="24"/>
              </w:rPr>
              <w:t xml:space="preserve">v prípade nedosiahnutia cieľa </w:t>
            </w:r>
            <w:r w:rsidRPr="00060C34">
              <w:rPr>
                <w:rFonts w:ascii="Arial Narrow" w:hAnsi="Arial Narrow" w:cs="Times New Roman"/>
              </w:rPr>
              <w:t xml:space="preserve">zabezpečiť prípravu na opätovné použitie, recykláciu a zhodnotenie stavebného odpadu a odpadu z demolácie, vrátane </w:t>
            </w:r>
            <w:proofErr w:type="spellStart"/>
            <w:r w:rsidRPr="00060C34">
              <w:rPr>
                <w:rFonts w:ascii="Arial Narrow" w:hAnsi="Arial Narrow" w:cs="Times New Roman"/>
              </w:rPr>
              <w:t>zasypávacích</w:t>
            </w:r>
            <w:proofErr w:type="spellEnd"/>
            <w:r w:rsidRPr="00060C34">
              <w:rPr>
                <w:rFonts w:ascii="Arial Narrow" w:hAnsi="Arial Narrow" w:cs="Times New Roman"/>
              </w:rPr>
              <w:t xml:space="preserve"> prác ako náhrady za iné materiály,  </w:t>
            </w:r>
            <w:r w:rsidRPr="00060C34">
              <w:rPr>
                <w:rFonts w:ascii="Arial Narrow" w:hAnsi="Arial Narrow" w:cs="Times New Roman"/>
                <w:b/>
                <w:bCs/>
              </w:rPr>
              <w:t xml:space="preserve">v rozsahu </w:t>
            </w:r>
            <w:r w:rsidRPr="00B54CF8">
              <w:rPr>
                <w:rFonts w:ascii="Arial Narrow" w:hAnsi="Arial Narrow" w:cs="Times New Roman"/>
                <w:b/>
                <w:bCs/>
                <w:i/>
                <w:u w:val="single"/>
              </w:rPr>
              <w:t>minimálne 70 % hmotnosti</w:t>
            </w:r>
            <w:r w:rsidRPr="00060C34">
              <w:rPr>
                <w:rFonts w:ascii="Arial Narrow" w:hAnsi="Arial Narrow" w:cs="Times New Roman"/>
              </w:rPr>
              <w:t xml:space="preserve"> </w:t>
            </w:r>
            <w:r>
              <w:rPr>
                <w:rFonts w:ascii="Arial Narrow" w:hAnsi="Arial Narrow" w:cs="Times New Roman"/>
              </w:rPr>
              <w:t>odpadu:</w:t>
            </w:r>
          </w:p>
          <w:p w14:paraId="54887884" w14:textId="77777777" w:rsidR="00057D1B" w:rsidRDefault="00057D1B" w:rsidP="008C4DC4">
            <w:pPr>
              <w:pStyle w:val="Standard"/>
              <w:spacing w:after="0" w:line="288" w:lineRule="auto"/>
              <w:jc w:val="both"/>
              <w:rPr>
                <w:rFonts w:ascii="Arial Narrow" w:hAnsi="Arial Narrow" w:cs="Times New Roman"/>
              </w:rPr>
            </w:pPr>
          </w:p>
          <w:p w14:paraId="12844D20" w14:textId="77777777" w:rsidR="00057D1B" w:rsidRDefault="00057D1B" w:rsidP="008C4DC4">
            <w:pPr>
              <w:pStyle w:val="Standard"/>
              <w:spacing w:after="0" w:line="288" w:lineRule="auto"/>
              <w:jc w:val="both"/>
              <w:rPr>
                <w:rFonts w:ascii="Arial Narrow" w:hAnsi="Arial Narrow" w:cs="Times New Roman"/>
              </w:rPr>
            </w:pPr>
          </w:p>
          <w:p w14:paraId="788F910C" w14:textId="77777777" w:rsidR="00057D1B" w:rsidRDefault="00057D1B" w:rsidP="008C4DC4">
            <w:pPr>
              <w:pStyle w:val="Standard"/>
              <w:spacing w:after="0" w:line="288" w:lineRule="auto"/>
              <w:jc w:val="both"/>
              <w:rPr>
                <w:rFonts w:ascii="Arial Narrow" w:hAnsi="Arial Narrow" w:cs="Times New Roman"/>
              </w:rPr>
            </w:pPr>
          </w:p>
          <w:p w14:paraId="36BC840D" w14:textId="77777777" w:rsidR="00057D1B" w:rsidRDefault="00057D1B" w:rsidP="008C4DC4">
            <w:pPr>
              <w:pStyle w:val="Standard"/>
              <w:spacing w:after="0" w:line="288" w:lineRule="auto"/>
              <w:jc w:val="both"/>
              <w:rPr>
                <w:rFonts w:ascii="Arial Narrow" w:hAnsi="Arial Narrow" w:cs="Times New Roman"/>
              </w:rPr>
            </w:pPr>
          </w:p>
          <w:p w14:paraId="7922C8F3"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p>
        </w:tc>
      </w:tr>
    </w:tbl>
    <w:p w14:paraId="548661D7" w14:textId="77777777" w:rsidR="00057D1B" w:rsidRDefault="00057D1B" w:rsidP="00057D1B">
      <w:pPr>
        <w:spacing w:after="0" w:line="288" w:lineRule="auto"/>
        <w:jc w:val="both"/>
        <w:rPr>
          <w:rFonts w:ascii="Arial Narrow" w:hAnsi="Arial Narrow" w:cstheme="minorHAnsi"/>
          <w:b/>
        </w:rPr>
      </w:pPr>
    </w:p>
    <w:p w14:paraId="426454DD" w14:textId="77777777" w:rsidR="00057D1B" w:rsidRDefault="00057D1B" w:rsidP="00057D1B">
      <w:pPr>
        <w:spacing w:after="0" w:line="288" w:lineRule="auto"/>
        <w:jc w:val="both"/>
        <w:rPr>
          <w:rFonts w:ascii="Arial Narrow" w:hAnsi="Arial Narrow" w:cstheme="minorHAnsi"/>
          <w:b/>
        </w:rPr>
      </w:pPr>
    </w:p>
    <w:p w14:paraId="1E18815F" w14:textId="77777777" w:rsidR="00057D1B" w:rsidRDefault="00057D1B" w:rsidP="00057D1B">
      <w:pPr>
        <w:spacing w:after="0" w:line="288" w:lineRule="auto"/>
        <w:jc w:val="both"/>
        <w:rPr>
          <w:rFonts w:ascii="Arial Narrow" w:hAnsi="Arial Narrow" w:cstheme="minorHAnsi"/>
          <w:b/>
        </w:rPr>
      </w:pPr>
    </w:p>
    <w:p w14:paraId="2D27E03F" w14:textId="77777777" w:rsidR="00057D1B" w:rsidRDefault="00057D1B" w:rsidP="00057D1B">
      <w:pPr>
        <w:spacing w:after="0" w:line="288" w:lineRule="auto"/>
        <w:jc w:val="both"/>
        <w:rPr>
          <w:rFonts w:ascii="Arial Narrow" w:hAnsi="Arial Narrow" w:cstheme="minorHAnsi"/>
          <w:b/>
        </w:rPr>
      </w:pPr>
    </w:p>
    <w:p w14:paraId="6DD29658" w14:textId="77777777" w:rsidR="00057D1B" w:rsidRDefault="00057D1B" w:rsidP="00057D1B">
      <w:pPr>
        <w:spacing w:after="0" w:line="288" w:lineRule="auto"/>
        <w:jc w:val="both"/>
        <w:rPr>
          <w:rFonts w:ascii="Arial Narrow" w:hAnsi="Arial Narrow" w:cstheme="minorHAnsi"/>
          <w:b/>
        </w:rPr>
      </w:pPr>
    </w:p>
    <w:p w14:paraId="42DE966B" w14:textId="77777777" w:rsidR="00057D1B" w:rsidRDefault="00057D1B" w:rsidP="00057D1B">
      <w:pPr>
        <w:spacing w:after="0" w:line="288" w:lineRule="auto"/>
        <w:jc w:val="both"/>
        <w:rPr>
          <w:rFonts w:ascii="Arial Narrow" w:hAnsi="Arial Narrow" w:cstheme="minorHAnsi"/>
          <w:b/>
        </w:rPr>
      </w:pPr>
    </w:p>
    <w:p w14:paraId="703D68CD" w14:textId="77777777" w:rsidR="00057D1B" w:rsidRDefault="00057D1B" w:rsidP="00057D1B">
      <w:pPr>
        <w:spacing w:after="0" w:line="288" w:lineRule="auto"/>
        <w:jc w:val="both"/>
        <w:rPr>
          <w:rFonts w:ascii="Arial Narrow" w:hAnsi="Arial Narrow" w:cstheme="minorHAnsi"/>
          <w:b/>
        </w:rPr>
      </w:pPr>
    </w:p>
    <w:p w14:paraId="7EEA69D1" w14:textId="77777777" w:rsidR="00057D1B" w:rsidRDefault="00057D1B" w:rsidP="00057D1B">
      <w:pPr>
        <w:spacing w:after="0" w:line="288" w:lineRule="auto"/>
        <w:jc w:val="both"/>
        <w:rPr>
          <w:rFonts w:ascii="Arial Narrow" w:hAnsi="Arial Narrow" w:cstheme="minorHAnsi"/>
          <w:b/>
        </w:rPr>
      </w:pPr>
    </w:p>
    <w:p w14:paraId="01EA861E" w14:textId="77777777" w:rsidR="00057D1B" w:rsidRDefault="00057D1B" w:rsidP="00057D1B">
      <w:pPr>
        <w:spacing w:after="0" w:line="288" w:lineRule="auto"/>
        <w:jc w:val="both"/>
        <w:rPr>
          <w:rFonts w:ascii="Arial Narrow" w:hAnsi="Arial Narrow" w:cstheme="minorHAnsi"/>
          <w:b/>
        </w:rPr>
      </w:pPr>
    </w:p>
    <w:p w14:paraId="1D27E4DF" w14:textId="77777777" w:rsidR="00057D1B" w:rsidRDefault="00057D1B" w:rsidP="00057D1B">
      <w:pPr>
        <w:spacing w:after="0" w:line="288" w:lineRule="auto"/>
        <w:jc w:val="both"/>
        <w:rPr>
          <w:rFonts w:ascii="Arial Narrow" w:hAnsi="Arial Narrow" w:cstheme="minorHAnsi"/>
          <w:b/>
        </w:rPr>
      </w:pPr>
    </w:p>
    <w:p w14:paraId="1E840CCB" w14:textId="77777777" w:rsidR="00057D1B" w:rsidRDefault="00057D1B" w:rsidP="00057D1B">
      <w:pPr>
        <w:spacing w:after="0" w:line="288" w:lineRule="auto"/>
        <w:jc w:val="both"/>
        <w:rPr>
          <w:rFonts w:ascii="Arial Narrow" w:hAnsi="Arial Narrow" w:cstheme="minorHAnsi"/>
          <w:b/>
        </w:rPr>
      </w:pPr>
    </w:p>
    <w:p w14:paraId="4AEB80B1" w14:textId="77777777" w:rsidR="00057D1B" w:rsidRDefault="00057D1B" w:rsidP="00057D1B">
      <w:pPr>
        <w:spacing w:after="0" w:line="288" w:lineRule="auto"/>
        <w:jc w:val="both"/>
        <w:rPr>
          <w:rFonts w:ascii="Arial Narrow" w:hAnsi="Arial Narrow" w:cstheme="minorHAnsi"/>
          <w:b/>
        </w:rPr>
      </w:pPr>
    </w:p>
    <w:p w14:paraId="47B4E1F0" w14:textId="77777777" w:rsidR="00057D1B" w:rsidRDefault="00057D1B" w:rsidP="00057D1B">
      <w:pPr>
        <w:spacing w:after="0" w:line="288" w:lineRule="auto"/>
        <w:jc w:val="both"/>
        <w:rPr>
          <w:rFonts w:ascii="Arial Narrow" w:hAnsi="Arial Narrow" w:cstheme="minorHAnsi"/>
          <w:b/>
        </w:rPr>
      </w:pPr>
    </w:p>
    <w:p w14:paraId="014C93A6" w14:textId="77777777" w:rsidR="00057D1B" w:rsidRDefault="00057D1B" w:rsidP="00057D1B">
      <w:pPr>
        <w:spacing w:after="0" w:line="288" w:lineRule="auto"/>
        <w:jc w:val="both"/>
        <w:rPr>
          <w:rFonts w:ascii="Arial Narrow" w:hAnsi="Arial Narrow" w:cstheme="minorHAnsi"/>
          <w:b/>
        </w:rPr>
      </w:pPr>
    </w:p>
    <w:p w14:paraId="71C90A83" w14:textId="77777777" w:rsidR="00057D1B" w:rsidRDefault="00057D1B" w:rsidP="00057D1B">
      <w:pPr>
        <w:spacing w:after="0" w:line="288" w:lineRule="auto"/>
        <w:jc w:val="both"/>
        <w:rPr>
          <w:rFonts w:ascii="Arial Narrow" w:hAnsi="Arial Narrow" w:cstheme="minorHAnsi"/>
          <w:b/>
        </w:rPr>
      </w:pPr>
    </w:p>
    <w:p w14:paraId="48A5412C" w14:textId="77777777" w:rsidR="00057D1B" w:rsidRDefault="00057D1B" w:rsidP="00057D1B">
      <w:pPr>
        <w:spacing w:after="0" w:line="288" w:lineRule="auto"/>
        <w:jc w:val="both"/>
        <w:rPr>
          <w:rFonts w:ascii="Arial Narrow" w:hAnsi="Arial Narrow" w:cstheme="minorHAnsi"/>
          <w:b/>
        </w:rPr>
      </w:pPr>
    </w:p>
    <w:p w14:paraId="06C2047D" w14:textId="77777777" w:rsidR="00057D1B" w:rsidRDefault="00057D1B" w:rsidP="00057D1B">
      <w:pPr>
        <w:spacing w:after="0" w:line="288" w:lineRule="auto"/>
        <w:jc w:val="both"/>
        <w:rPr>
          <w:rFonts w:ascii="Arial Narrow" w:hAnsi="Arial Narrow" w:cstheme="minorHAnsi"/>
          <w:b/>
        </w:rPr>
      </w:pPr>
    </w:p>
    <w:p w14:paraId="5C32D82B" w14:textId="77777777" w:rsidR="00057D1B" w:rsidRDefault="00057D1B" w:rsidP="00057D1B">
      <w:pPr>
        <w:spacing w:after="0" w:line="288" w:lineRule="auto"/>
        <w:jc w:val="both"/>
        <w:rPr>
          <w:rFonts w:ascii="Arial Narrow" w:hAnsi="Arial Narrow" w:cstheme="minorHAnsi"/>
          <w:b/>
        </w:rPr>
      </w:pPr>
    </w:p>
    <w:p w14:paraId="259BE2A2" w14:textId="77777777" w:rsidR="00057D1B" w:rsidRDefault="00057D1B" w:rsidP="00057D1B">
      <w:pPr>
        <w:spacing w:after="0" w:line="288" w:lineRule="auto"/>
        <w:jc w:val="both"/>
        <w:rPr>
          <w:rFonts w:ascii="Arial Narrow" w:hAnsi="Arial Narrow" w:cstheme="minorHAnsi"/>
          <w:b/>
        </w:rPr>
      </w:pPr>
    </w:p>
    <w:p w14:paraId="685221BD" w14:textId="77777777" w:rsidR="00057D1B" w:rsidRDefault="00057D1B" w:rsidP="00057D1B">
      <w:pPr>
        <w:spacing w:after="0" w:line="288" w:lineRule="auto"/>
        <w:jc w:val="both"/>
        <w:rPr>
          <w:rFonts w:ascii="Arial Narrow" w:hAnsi="Arial Narrow" w:cstheme="minorHAnsi"/>
          <w:b/>
        </w:rPr>
      </w:pPr>
    </w:p>
    <w:p w14:paraId="31E5350A" w14:textId="77777777" w:rsidR="00057D1B" w:rsidRDefault="00057D1B" w:rsidP="00057D1B">
      <w:pPr>
        <w:spacing w:after="0" w:line="288" w:lineRule="auto"/>
        <w:jc w:val="both"/>
        <w:rPr>
          <w:rFonts w:ascii="Arial Narrow" w:hAnsi="Arial Narrow" w:cstheme="minorHAnsi"/>
          <w:b/>
        </w:rPr>
      </w:pPr>
    </w:p>
    <w:p w14:paraId="41309142" w14:textId="77777777" w:rsidR="00057D1B" w:rsidRDefault="00057D1B" w:rsidP="00057D1B">
      <w:pPr>
        <w:spacing w:after="0" w:line="288" w:lineRule="auto"/>
        <w:jc w:val="both"/>
        <w:rPr>
          <w:rFonts w:ascii="Arial Narrow" w:hAnsi="Arial Narrow" w:cstheme="minorHAnsi"/>
          <w:b/>
        </w:rPr>
      </w:pPr>
    </w:p>
    <w:p w14:paraId="7F415588" w14:textId="77777777" w:rsidR="00057D1B" w:rsidRDefault="00057D1B" w:rsidP="00057D1B">
      <w:pPr>
        <w:spacing w:after="0" w:line="288" w:lineRule="auto"/>
        <w:jc w:val="both"/>
        <w:rPr>
          <w:rFonts w:ascii="Arial Narrow" w:hAnsi="Arial Narrow" w:cstheme="minorHAnsi"/>
          <w:b/>
        </w:rPr>
      </w:pPr>
    </w:p>
    <w:p w14:paraId="087B4A54" w14:textId="77777777" w:rsidR="00057D1B" w:rsidRDefault="00057D1B" w:rsidP="00057D1B">
      <w:pPr>
        <w:spacing w:after="0" w:line="288" w:lineRule="auto"/>
        <w:jc w:val="both"/>
        <w:rPr>
          <w:rFonts w:ascii="Arial Narrow" w:hAnsi="Arial Narrow" w:cstheme="minorHAnsi"/>
          <w:b/>
        </w:rPr>
      </w:pPr>
    </w:p>
    <w:p w14:paraId="7CDF3F2B" w14:textId="66681631" w:rsidR="00057D1B" w:rsidRDefault="00057D1B" w:rsidP="00057D1B">
      <w:pPr>
        <w:spacing w:after="0" w:line="288" w:lineRule="auto"/>
        <w:jc w:val="both"/>
        <w:rPr>
          <w:rFonts w:ascii="Arial Narrow" w:hAnsi="Arial Narrow" w:cstheme="minorHAnsi"/>
          <w:b/>
        </w:rPr>
      </w:pPr>
    </w:p>
    <w:p w14:paraId="42285242" w14:textId="1FE87C81" w:rsidR="006A45BA" w:rsidRDefault="006A45BA" w:rsidP="00057D1B">
      <w:pPr>
        <w:spacing w:after="0" w:line="288" w:lineRule="auto"/>
        <w:jc w:val="both"/>
        <w:rPr>
          <w:rFonts w:ascii="Arial Narrow" w:hAnsi="Arial Narrow" w:cstheme="minorHAnsi"/>
          <w:b/>
        </w:rPr>
      </w:pPr>
    </w:p>
    <w:p w14:paraId="34FD2220" w14:textId="6E13077B" w:rsidR="006A45BA" w:rsidRDefault="006A45BA" w:rsidP="00057D1B">
      <w:pPr>
        <w:spacing w:after="0" w:line="288" w:lineRule="auto"/>
        <w:jc w:val="both"/>
        <w:rPr>
          <w:rFonts w:ascii="Arial Narrow" w:hAnsi="Arial Narrow" w:cstheme="minorHAnsi"/>
          <w:b/>
        </w:rPr>
      </w:pPr>
    </w:p>
    <w:p w14:paraId="6B12DC10" w14:textId="4D913EAF" w:rsidR="006A45BA" w:rsidRDefault="006A45BA" w:rsidP="00057D1B">
      <w:pPr>
        <w:spacing w:after="0" w:line="288" w:lineRule="auto"/>
        <w:jc w:val="both"/>
        <w:rPr>
          <w:rFonts w:ascii="Arial Narrow" w:hAnsi="Arial Narrow" w:cstheme="minorHAnsi"/>
          <w:b/>
        </w:rPr>
      </w:pPr>
    </w:p>
    <w:p w14:paraId="581E9691" w14:textId="28830E19" w:rsidR="006A45BA" w:rsidRDefault="006A45BA" w:rsidP="00057D1B">
      <w:pPr>
        <w:spacing w:after="0" w:line="288" w:lineRule="auto"/>
        <w:jc w:val="both"/>
        <w:rPr>
          <w:rFonts w:ascii="Arial Narrow" w:hAnsi="Arial Narrow" w:cstheme="minorHAnsi"/>
          <w:b/>
        </w:rPr>
      </w:pPr>
    </w:p>
    <w:p w14:paraId="46C08B41" w14:textId="63AB22F7" w:rsidR="006A45BA" w:rsidRDefault="006A45BA" w:rsidP="00057D1B">
      <w:pPr>
        <w:spacing w:after="0" w:line="288" w:lineRule="auto"/>
        <w:jc w:val="both"/>
        <w:rPr>
          <w:rFonts w:ascii="Arial Narrow" w:hAnsi="Arial Narrow" w:cstheme="minorHAnsi"/>
          <w:b/>
        </w:rPr>
      </w:pPr>
    </w:p>
    <w:p w14:paraId="37693C37" w14:textId="5B37E5B1" w:rsidR="006A45BA" w:rsidRDefault="006A45BA" w:rsidP="00057D1B">
      <w:pPr>
        <w:spacing w:after="0" w:line="288" w:lineRule="auto"/>
        <w:jc w:val="both"/>
        <w:rPr>
          <w:rFonts w:ascii="Arial Narrow" w:hAnsi="Arial Narrow" w:cstheme="minorHAnsi"/>
          <w:b/>
        </w:rPr>
      </w:pPr>
    </w:p>
    <w:p w14:paraId="0A739DBB" w14:textId="1076CE07" w:rsidR="006A45BA" w:rsidRDefault="006A45BA" w:rsidP="00057D1B">
      <w:pPr>
        <w:spacing w:after="0" w:line="288" w:lineRule="auto"/>
        <w:jc w:val="both"/>
        <w:rPr>
          <w:rFonts w:ascii="Arial Narrow" w:hAnsi="Arial Narrow" w:cstheme="minorHAnsi"/>
          <w:b/>
        </w:rPr>
      </w:pPr>
    </w:p>
    <w:p w14:paraId="38CA93C6" w14:textId="4E93D35E" w:rsidR="006A45BA" w:rsidRDefault="006A45BA" w:rsidP="00057D1B">
      <w:pPr>
        <w:spacing w:after="0" w:line="288" w:lineRule="auto"/>
        <w:jc w:val="both"/>
        <w:rPr>
          <w:rFonts w:ascii="Arial Narrow" w:hAnsi="Arial Narrow" w:cstheme="minorHAnsi"/>
          <w:b/>
        </w:rPr>
      </w:pPr>
    </w:p>
    <w:p w14:paraId="18209F15" w14:textId="3683AB9E" w:rsidR="006A45BA" w:rsidRDefault="006A45BA" w:rsidP="00057D1B">
      <w:pPr>
        <w:spacing w:after="0" w:line="288" w:lineRule="auto"/>
        <w:jc w:val="both"/>
        <w:rPr>
          <w:rFonts w:ascii="Arial Narrow" w:hAnsi="Arial Narrow" w:cstheme="minorHAnsi"/>
          <w:b/>
        </w:rPr>
      </w:pPr>
    </w:p>
    <w:p w14:paraId="745B8EB5" w14:textId="777EAC70" w:rsidR="006A45BA" w:rsidRDefault="006A45BA" w:rsidP="00057D1B">
      <w:pPr>
        <w:spacing w:after="0" w:line="288" w:lineRule="auto"/>
        <w:jc w:val="both"/>
        <w:rPr>
          <w:rFonts w:ascii="Arial Narrow" w:hAnsi="Arial Narrow" w:cstheme="minorHAnsi"/>
          <w:b/>
        </w:rPr>
      </w:pPr>
    </w:p>
    <w:p w14:paraId="51AA3A19" w14:textId="0A83C334" w:rsidR="006A45BA" w:rsidRDefault="006A45BA" w:rsidP="00057D1B">
      <w:pPr>
        <w:spacing w:after="0" w:line="288" w:lineRule="auto"/>
        <w:jc w:val="both"/>
        <w:rPr>
          <w:rFonts w:ascii="Arial Narrow" w:hAnsi="Arial Narrow" w:cstheme="minorHAnsi"/>
          <w:b/>
        </w:rPr>
      </w:pPr>
    </w:p>
    <w:p w14:paraId="7BE44780" w14:textId="77777777" w:rsidR="006A45BA" w:rsidRDefault="006A45BA" w:rsidP="00057D1B">
      <w:pPr>
        <w:spacing w:after="0" w:line="288" w:lineRule="auto"/>
        <w:jc w:val="both"/>
        <w:rPr>
          <w:rFonts w:ascii="Arial Narrow" w:hAnsi="Arial Narrow" w:cstheme="minorHAnsi"/>
          <w:b/>
        </w:rPr>
      </w:pPr>
    </w:p>
    <w:p w14:paraId="1B875FD7" w14:textId="77777777" w:rsidR="00057D1B" w:rsidRDefault="00057D1B" w:rsidP="00057D1B">
      <w:pPr>
        <w:spacing w:after="0" w:line="288" w:lineRule="auto"/>
        <w:jc w:val="both"/>
        <w:rPr>
          <w:rFonts w:ascii="Arial Narrow" w:hAnsi="Arial Narrow" w:cstheme="minorHAnsi"/>
          <w:b/>
        </w:rPr>
      </w:pPr>
    </w:p>
    <w:p w14:paraId="17977B37" w14:textId="23A14789" w:rsidR="00057D1B" w:rsidRDefault="00057D1B" w:rsidP="005F4971">
      <w:pPr>
        <w:spacing w:after="0"/>
        <w:rPr>
          <w:rFonts w:ascii="Arial Narrow" w:hAnsi="Arial Narrow" w:cstheme="minorHAnsi"/>
          <w:b/>
        </w:rPr>
      </w:pPr>
      <w:r w:rsidRPr="00074FAF">
        <w:rPr>
          <w:rFonts w:ascii="Arial Narrow" w:hAnsi="Arial Narrow" w:cstheme="minorHAnsi"/>
          <w:b/>
        </w:rPr>
        <w:lastRenderedPageBreak/>
        <w:t>3.</w:t>
      </w:r>
      <w:r>
        <w:rPr>
          <w:rFonts w:ascii="Arial Narrow" w:hAnsi="Arial Narrow" w:cstheme="minorHAnsi"/>
          <w:b/>
        </w:rPr>
        <w:t>2</w:t>
      </w:r>
      <w:r w:rsidRPr="00074FAF">
        <w:rPr>
          <w:rFonts w:ascii="Arial Narrow" w:hAnsi="Arial Narrow" w:cstheme="minorHAnsi"/>
          <w:b/>
        </w:rPr>
        <w:t xml:space="preserve"> Súhrnný dokument sumarizujúci údaje o vzniku odpadu a spôsobe nakladania s ním pri obnove rodinného domu</w:t>
      </w:r>
      <w:r>
        <w:rPr>
          <w:rFonts w:ascii="Arial Narrow" w:hAnsi="Arial Narrow" w:cstheme="minorHAnsi"/>
          <w:b/>
        </w:rPr>
        <w:t xml:space="preserve"> dodávateľsky</w:t>
      </w:r>
    </w:p>
    <w:tbl>
      <w:tblPr>
        <w:tblStyle w:val="Mriekatabuky"/>
        <w:tblW w:w="9072" w:type="dxa"/>
        <w:tblInd w:w="-5" w:type="dxa"/>
        <w:tblLook w:val="04A0" w:firstRow="1" w:lastRow="0" w:firstColumn="1" w:lastColumn="0" w:noHBand="0" w:noVBand="1"/>
      </w:tblPr>
      <w:tblGrid>
        <w:gridCol w:w="4071"/>
        <w:gridCol w:w="27"/>
        <w:gridCol w:w="4974"/>
      </w:tblGrid>
      <w:tr w:rsidR="00057D1B" w:rsidRPr="009407FD" w14:paraId="2DC5BF9C" w14:textId="77777777" w:rsidTr="008C4DC4">
        <w:tc>
          <w:tcPr>
            <w:tcW w:w="9072" w:type="dxa"/>
            <w:gridSpan w:val="3"/>
          </w:tcPr>
          <w:p w14:paraId="295E9D50" w14:textId="77777777" w:rsidR="00057D1B" w:rsidRPr="009407FD" w:rsidRDefault="00057D1B" w:rsidP="008C4DC4">
            <w:pPr>
              <w:spacing w:before="120" w:after="120"/>
              <w:rPr>
                <w:rFonts w:ascii="Arial Narrow" w:hAnsi="Arial Narrow" w:cstheme="minorHAnsi"/>
                <w:b/>
              </w:rPr>
            </w:pPr>
            <w:r>
              <w:rPr>
                <w:rFonts w:ascii="Arial Narrow" w:hAnsi="Arial Narrow" w:cstheme="minorHAnsi"/>
                <w:b/>
              </w:rPr>
              <w:t>Informácie o fyzickej osobe - prijímateľovi</w:t>
            </w:r>
          </w:p>
        </w:tc>
      </w:tr>
      <w:tr w:rsidR="00057D1B" w:rsidRPr="009407FD" w14:paraId="444B9D5F" w14:textId="77777777" w:rsidTr="008C4DC4">
        <w:trPr>
          <w:trHeight w:val="432"/>
        </w:trPr>
        <w:tc>
          <w:tcPr>
            <w:tcW w:w="9072" w:type="dxa"/>
            <w:gridSpan w:val="3"/>
            <w:vMerge w:val="restart"/>
          </w:tcPr>
          <w:p w14:paraId="16548A55" w14:textId="77777777" w:rsidR="00057D1B" w:rsidRPr="00A25121" w:rsidRDefault="00057D1B" w:rsidP="008C4DC4">
            <w:pPr>
              <w:rPr>
                <w:rFonts w:ascii="Arial Narrow" w:hAnsi="Arial Narrow" w:cstheme="minorHAnsi"/>
              </w:rPr>
            </w:pPr>
            <w:r w:rsidRPr="00A25121">
              <w:rPr>
                <w:rFonts w:ascii="Arial Narrow" w:hAnsi="Arial Narrow" w:cstheme="minorHAnsi"/>
              </w:rPr>
              <w:t>Meno</w:t>
            </w:r>
            <w:r>
              <w:rPr>
                <w:rFonts w:ascii="Arial Narrow" w:hAnsi="Arial Narrow" w:cstheme="minorHAnsi"/>
              </w:rPr>
              <w:t xml:space="preserve"> a priezvisko hlavného prijímateľa:</w:t>
            </w:r>
          </w:p>
        </w:tc>
      </w:tr>
      <w:tr w:rsidR="00057D1B" w:rsidRPr="009407FD" w14:paraId="0B8B7341" w14:textId="77777777" w:rsidTr="008C4DC4">
        <w:trPr>
          <w:trHeight w:val="512"/>
        </w:trPr>
        <w:tc>
          <w:tcPr>
            <w:tcW w:w="9072" w:type="dxa"/>
            <w:gridSpan w:val="3"/>
            <w:vMerge/>
          </w:tcPr>
          <w:p w14:paraId="23E10BB9" w14:textId="77777777" w:rsidR="00057D1B" w:rsidRPr="00A25121" w:rsidRDefault="00057D1B" w:rsidP="008C4DC4">
            <w:pPr>
              <w:spacing w:before="120" w:after="120"/>
              <w:rPr>
                <w:rFonts w:ascii="Arial Narrow" w:hAnsi="Arial Narrow" w:cstheme="minorHAnsi"/>
              </w:rPr>
            </w:pPr>
          </w:p>
        </w:tc>
      </w:tr>
      <w:tr w:rsidR="00057D1B" w:rsidRPr="009407FD" w14:paraId="78555993" w14:textId="77777777" w:rsidTr="008C4DC4">
        <w:tc>
          <w:tcPr>
            <w:tcW w:w="9072" w:type="dxa"/>
            <w:gridSpan w:val="3"/>
          </w:tcPr>
          <w:p w14:paraId="7FD13D2E" w14:textId="77777777" w:rsidR="00057D1B" w:rsidRPr="00A25121" w:rsidRDefault="00057D1B" w:rsidP="008C4DC4">
            <w:pPr>
              <w:spacing w:before="120" w:after="120"/>
              <w:rPr>
                <w:rFonts w:ascii="Arial Narrow" w:hAnsi="Arial Narrow" w:cstheme="minorHAnsi"/>
              </w:rPr>
            </w:pPr>
            <w:r w:rsidRPr="00A25121">
              <w:rPr>
                <w:rFonts w:ascii="Arial Narrow" w:hAnsi="Arial Narrow" w:cstheme="minorHAnsi"/>
              </w:rPr>
              <w:t>Ulica:</w:t>
            </w:r>
            <w:r>
              <w:rPr>
                <w:rFonts w:ascii="Arial Narrow" w:hAnsi="Arial Narrow" w:cstheme="minorHAnsi"/>
              </w:rPr>
              <w:t xml:space="preserve"> </w:t>
            </w:r>
          </w:p>
          <w:p w14:paraId="1925133C" w14:textId="77777777" w:rsidR="00057D1B" w:rsidRPr="00A25121" w:rsidRDefault="00057D1B" w:rsidP="008C4DC4">
            <w:pPr>
              <w:spacing w:before="120" w:after="120"/>
              <w:rPr>
                <w:rFonts w:ascii="Arial Narrow" w:hAnsi="Arial Narrow" w:cstheme="minorHAnsi"/>
              </w:rPr>
            </w:pPr>
            <w:r w:rsidRPr="00A25121">
              <w:rPr>
                <w:rFonts w:ascii="Arial Narrow" w:hAnsi="Arial Narrow" w:cstheme="minorHAnsi"/>
              </w:rPr>
              <w:t>Obec:</w:t>
            </w:r>
          </w:p>
          <w:p w14:paraId="3E5FB2A6" w14:textId="77777777" w:rsidR="00057D1B" w:rsidRPr="009407FD" w:rsidRDefault="00057D1B" w:rsidP="008C4DC4">
            <w:pPr>
              <w:spacing w:before="120" w:after="120"/>
              <w:rPr>
                <w:rFonts w:ascii="Arial Narrow" w:hAnsi="Arial Narrow" w:cstheme="minorHAnsi"/>
                <w:b/>
              </w:rPr>
            </w:pPr>
            <w:r w:rsidRPr="00A25121">
              <w:rPr>
                <w:rFonts w:ascii="Arial Narrow" w:hAnsi="Arial Narrow" w:cstheme="minorHAnsi"/>
              </w:rPr>
              <w:t>PSČ:</w:t>
            </w:r>
          </w:p>
        </w:tc>
      </w:tr>
      <w:tr w:rsidR="00057D1B" w:rsidRPr="009407FD" w14:paraId="0FA22C6B" w14:textId="77777777" w:rsidTr="008C4DC4">
        <w:tc>
          <w:tcPr>
            <w:tcW w:w="9072" w:type="dxa"/>
            <w:gridSpan w:val="3"/>
          </w:tcPr>
          <w:p w14:paraId="7D5A6358" w14:textId="77777777" w:rsidR="00057D1B" w:rsidRPr="00A25121" w:rsidRDefault="00057D1B" w:rsidP="008C4DC4">
            <w:pPr>
              <w:spacing w:before="120" w:after="120"/>
              <w:rPr>
                <w:rFonts w:ascii="Arial Narrow" w:hAnsi="Arial Narrow" w:cstheme="minorHAnsi"/>
              </w:rPr>
            </w:pPr>
            <w:r w:rsidRPr="00151F57">
              <w:rPr>
                <w:rFonts w:ascii="Arial Narrow" w:hAnsi="Arial Narrow" w:cstheme="minorHAnsi"/>
                <w:b/>
              </w:rPr>
              <w:t>Identifikátor projektu</w:t>
            </w:r>
            <w:r>
              <w:rPr>
                <w:rFonts w:ascii="Arial Narrow" w:hAnsi="Arial Narrow" w:cstheme="minorHAnsi"/>
              </w:rPr>
              <w:t>:</w:t>
            </w:r>
          </w:p>
        </w:tc>
      </w:tr>
      <w:tr w:rsidR="00057D1B" w:rsidRPr="009407FD" w14:paraId="015AB78C" w14:textId="77777777" w:rsidTr="008C4DC4">
        <w:tc>
          <w:tcPr>
            <w:tcW w:w="4098" w:type="dxa"/>
            <w:gridSpan w:val="2"/>
          </w:tcPr>
          <w:p w14:paraId="5B8ECBAD" w14:textId="77777777" w:rsidR="00057D1B" w:rsidRPr="00151F57" w:rsidRDefault="00057D1B" w:rsidP="008C4DC4">
            <w:pPr>
              <w:rPr>
                <w:rFonts w:ascii="Arial Narrow" w:hAnsi="Arial Narrow"/>
                <w:b/>
              </w:rPr>
            </w:pPr>
            <w:r w:rsidRPr="00151F57">
              <w:rPr>
                <w:rFonts w:ascii="Arial Narrow" w:hAnsi="Arial Narrow"/>
                <w:b/>
              </w:rPr>
              <w:t>Dátum:</w:t>
            </w:r>
          </w:p>
        </w:tc>
        <w:tc>
          <w:tcPr>
            <w:tcW w:w="4974" w:type="dxa"/>
          </w:tcPr>
          <w:p w14:paraId="10289EA4" w14:textId="77777777" w:rsidR="00057D1B" w:rsidRPr="00151F57" w:rsidRDefault="00057D1B" w:rsidP="008C4DC4">
            <w:pPr>
              <w:rPr>
                <w:rFonts w:ascii="Arial Narrow" w:hAnsi="Arial Narrow"/>
                <w:b/>
              </w:rPr>
            </w:pPr>
            <w:r w:rsidRPr="00151F57">
              <w:rPr>
                <w:rFonts w:ascii="Arial Narrow" w:hAnsi="Arial Narrow"/>
                <w:b/>
              </w:rPr>
              <w:t>Podpis:</w:t>
            </w:r>
          </w:p>
        </w:tc>
      </w:tr>
      <w:tr w:rsidR="00057D1B" w:rsidRPr="009407FD" w14:paraId="09BDAB90" w14:textId="77777777" w:rsidTr="008C4DC4">
        <w:tc>
          <w:tcPr>
            <w:tcW w:w="9072" w:type="dxa"/>
            <w:gridSpan w:val="3"/>
          </w:tcPr>
          <w:p w14:paraId="104031A8" w14:textId="77777777" w:rsidR="00057D1B" w:rsidRPr="009407FD" w:rsidRDefault="00057D1B" w:rsidP="008C4DC4">
            <w:pPr>
              <w:spacing w:before="120" w:after="120"/>
              <w:rPr>
                <w:rFonts w:ascii="Arial Narrow" w:hAnsi="Arial Narrow" w:cstheme="minorHAnsi"/>
                <w:b/>
              </w:rPr>
            </w:pPr>
            <w:r>
              <w:rPr>
                <w:rFonts w:ascii="Arial Narrow" w:hAnsi="Arial Narrow" w:cstheme="minorHAnsi"/>
                <w:b/>
              </w:rPr>
              <w:t>Právnická osoba (zhotoviteľ):</w:t>
            </w:r>
          </w:p>
        </w:tc>
      </w:tr>
      <w:tr w:rsidR="00057D1B" w:rsidRPr="009407FD" w14:paraId="142BEB4D" w14:textId="77777777" w:rsidTr="008C4DC4">
        <w:trPr>
          <w:trHeight w:val="432"/>
        </w:trPr>
        <w:tc>
          <w:tcPr>
            <w:tcW w:w="9072" w:type="dxa"/>
            <w:gridSpan w:val="3"/>
            <w:vMerge w:val="restart"/>
          </w:tcPr>
          <w:p w14:paraId="4C6B74C3" w14:textId="77777777" w:rsidR="00057D1B" w:rsidRDefault="00057D1B" w:rsidP="008C4DC4">
            <w:pPr>
              <w:rPr>
                <w:rFonts w:ascii="Arial Narrow" w:hAnsi="Arial Narrow" w:cstheme="minorHAnsi"/>
              </w:rPr>
            </w:pPr>
            <w:r>
              <w:rPr>
                <w:rFonts w:ascii="Arial Narrow" w:hAnsi="Arial Narrow" w:cstheme="minorHAnsi"/>
              </w:rPr>
              <w:t xml:space="preserve">Názov spoločnosti / obchodné meno </w:t>
            </w:r>
          </w:p>
          <w:p w14:paraId="516B3CEF" w14:textId="77777777" w:rsidR="00057D1B" w:rsidRDefault="00057D1B" w:rsidP="008C4DC4">
            <w:pPr>
              <w:rPr>
                <w:rFonts w:ascii="Arial Narrow" w:hAnsi="Arial Narrow" w:cstheme="minorHAnsi"/>
              </w:rPr>
            </w:pPr>
          </w:p>
          <w:p w14:paraId="1A0D8820" w14:textId="77777777" w:rsidR="00057D1B" w:rsidRPr="00A25121" w:rsidRDefault="00057D1B" w:rsidP="008C4DC4">
            <w:pPr>
              <w:rPr>
                <w:rFonts w:ascii="Arial Narrow" w:hAnsi="Arial Narrow" w:cstheme="minorHAnsi"/>
              </w:rPr>
            </w:pPr>
            <w:r>
              <w:rPr>
                <w:rFonts w:ascii="Arial Narrow" w:hAnsi="Arial Narrow" w:cstheme="minorHAnsi"/>
              </w:rPr>
              <w:t>IČO:</w:t>
            </w:r>
          </w:p>
        </w:tc>
      </w:tr>
      <w:tr w:rsidR="00057D1B" w:rsidRPr="009407FD" w14:paraId="23B85C2B" w14:textId="77777777" w:rsidTr="008C4DC4">
        <w:trPr>
          <w:trHeight w:val="512"/>
        </w:trPr>
        <w:tc>
          <w:tcPr>
            <w:tcW w:w="9072" w:type="dxa"/>
            <w:gridSpan w:val="3"/>
            <w:vMerge/>
          </w:tcPr>
          <w:p w14:paraId="73EE9ADF" w14:textId="77777777" w:rsidR="00057D1B" w:rsidRPr="00A25121" w:rsidRDefault="00057D1B" w:rsidP="008C4DC4">
            <w:pPr>
              <w:spacing w:before="120" w:after="120"/>
              <w:rPr>
                <w:rFonts w:ascii="Arial Narrow" w:hAnsi="Arial Narrow" w:cstheme="minorHAnsi"/>
              </w:rPr>
            </w:pPr>
          </w:p>
        </w:tc>
      </w:tr>
      <w:tr w:rsidR="00057D1B" w:rsidRPr="009407FD" w14:paraId="083A12A4" w14:textId="77777777" w:rsidTr="008C4DC4">
        <w:tc>
          <w:tcPr>
            <w:tcW w:w="9072" w:type="dxa"/>
            <w:gridSpan w:val="3"/>
          </w:tcPr>
          <w:p w14:paraId="72B49A89" w14:textId="77777777" w:rsidR="00057D1B" w:rsidRPr="00A25121" w:rsidRDefault="00057D1B" w:rsidP="008C4DC4">
            <w:pPr>
              <w:spacing w:before="120" w:after="120"/>
              <w:rPr>
                <w:rFonts w:ascii="Arial Narrow" w:hAnsi="Arial Narrow" w:cstheme="minorHAnsi"/>
              </w:rPr>
            </w:pPr>
            <w:r w:rsidRPr="00A25121">
              <w:rPr>
                <w:rFonts w:ascii="Arial Narrow" w:hAnsi="Arial Narrow" w:cstheme="minorHAnsi"/>
              </w:rPr>
              <w:t>Ulica:</w:t>
            </w:r>
            <w:r>
              <w:rPr>
                <w:rFonts w:ascii="Arial Narrow" w:hAnsi="Arial Narrow" w:cstheme="minorHAnsi"/>
              </w:rPr>
              <w:t xml:space="preserve"> </w:t>
            </w:r>
          </w:p>
          <w:p w14:paraId="15996D76" w14:textId="77777777" w:rsidR="00057D1B" w:rsidRPr="00A25121" w:rsidRDefault="00057D1B" w:rsidP="008C4DC4">
            <w:pPr>
              <w:spacing w:before="120" w:after="120"/>
              <w:rPr>
                <w:rFonts w:ascii="Arial Narrow" w:hAnsi="Arial Narrow" w:cstheme="minorHAnsi"/>
              </w:rPr>
            </w:pPr>
            <w:r w:rsidRPr="00A25121">
              <w:rPr>
                <w:rFonts w:ascii="Arial Narrow" w:hAnsi="Arial Narrow" w:cstheme="minorHAnsi"/>
              </w:rPr>
              <w:t>Obec:</w:t>
            </w:r>
          </w:p>
          <w:p w14:paraId="3A090CBA" w14:textId="77777777" w:rsidR="00057D1B" w:rsidRPr="009407FD" w:rsidRDefault="00057D1B" w:rsidP="008C4DC4">
            <w:pPr>
              <w:spacing w:before="120" w:after="120"/>
              <w:rPr>
                <w:rFonts w:ascii="Arial Narrow" w:hAnsi="Arial Narrow" w:cstheme="minorHAnsi"/>
                <w:b/>
              </w:rPr>
            </w:pPr>
            <w:r w:rsidRPr="00A25121">
              <w:rPr>
                <w:rFonts w:ascii="Arial Narrow" w:hAnsi="Arial Narrow" w:cstheme="minorHAnsi"/>
              </w:rPr>
              <w:t>PSČ:</w:t>
            </w:r>
          </w:p>
        </w:tc>
      </w:tr>
      <w:tr w:rsidR="00057D1B" w:rsidRPr="009407FD" w14:paraId="7ABDE7C4" w14:textId="77777777" w:rsidTr="008C4DC4">
        <w:tc>
          <w:tcPr>
            <w:tcW w:w="9072" w:type="dxa"/>
            <w:gridSpan w:val="3"/>
          </w:tcPr>
          <w:p w14:paraId="36E9D39A" w14:textId="77777777" w:rsidR="00057D1B" w:rsidRDefault="00057D1B" w:rsidP="008C4DC4">
            <w:pPr>
              <w:rPr>
                <w:rFonts w:ascii="Arial Narrow" w:hAnsi="Arial Narrow"/>
              </w:rPr>
            </w:pPr>
            <w:r>
              <w:rPr>
                <w:rFonts w:ascii="Arial Narrow" w:hAnsi="Arial Narrow"/>
              </w:rPr>
              <w:t>Týmto p</w:t>
            </w:r>
            <w:r w:rsidRPr="00151F57">
              <w:rPr>
                <w:rFonts w:ascii="Arial Narrow" w:hAnsi="Arial Narrow"/>
              </w:rPr>
              <w:t>rehlasujem na svoju česť, že som zabezpečil(a), aby najmenej 70% (hmotnosti)  stavebného odpadu a odpadu z demolácií, vyprodukovaného počas realizácie stavby alebo demolácie pri obnove rodinného domu identifikovaného vyššie, neznečisteného škodlivinami, bolo pripravených na opätovné použitie, recykláciu a ďalšie zhodnotenie materiálu a to vrátane činnosti spätného zasypávania, pri ktorých sa využije odpad ako náhrada za iné materiály.</w:t>
            </w:r>
            <w:r>
              <w:rPr>
                <w:rFonts w:ascii="Arial Narrow" w:hAnsi="Arial Narrow"/>
              </w:rPr>
              <w:t xml:space="preserve"> </w:t>
            </w:r>
            <w:r w:rsidRPr="00151F57">
              <w:rPr>
                <w:rFonts w:ascii="Arial Narrow" w:hAnsi="Arial Narrow"/>
              </w:rPr>
              <w:t>Zároveň prehlasujem, že informácie uvedené v</w:t>
            </w:r>
            <w:r>
              <w:rPr>
                <w:rFonts w:ascii="Arial Narrow" w:hAnsi="Arial Narrow"/>
              </w:rPr>
              <w:t xml:space="preserve"> tomto </w:t>
            </w:r>
            <w:r w:rsidRPr="00151F57">
              <w:rPr>
                <w:rFonts w:ascii="Arial Narrow" w:hAnsi="Arial Narrow"/>
              </w:rPr>
              <w:t>súhrnnom dokumente sú pravdivé.</w:t>
            </w:r>
          </w:p>
          <w:p w14:paraId="4367935C" w14:textId="77777777" w:rsidR="00057D1B" w:rsidRPr="00151F57" w:rsidRDefault="00057D1B" w:rsidP="008C4DC4">
            <w:pPr>
              <w:rPr>
                <w:rFonts w:ascii="Arial Narrow" w:hAnsi="Arial Narrow"/>
              </w:rPr>
            </w:pPr>
          </w:p>
          <w:p w14:paraId="778D1725" w14:textId="77777777" w:rsidR="00057D1B" w:rsidRPr="00AF1211" w:rsidRDefault="00057D1B" w:rsidP="008C4DC4">
            <w:pPr>
              <w:rPr>
                <w:rFonts w:ascii="Arial Narrow" w:hAnsi="Arial Narrow"/>
              </w:rPr>
            </w:pPr>
            <w:r w:rsidRPr="00151F57">
              <w:rPr>
                <w:rFonts w:ascii="Arial Narrow" w:hAnsi="Arial Narrow"/>
              </w:rPr>
              <w:t>Som si vedomý(á) následkov, ktoré by ma postihli v prípade uvedenia nepravdivých údajov v tomto vyhlásení.</w:t>
            </w:r>
          </w:p>
        </w:tc>
      </w:tr>
      <w:tr w:rsidR="00057D1B" w:rsidRPr="009407FD" w14:paraId="7C1B0B83" w14:textId="77777777" w:rsidTr="008C4DC4">
        <w:tc>
          <w:tcPr>
            <w:tcW w:w="4071" w:type="dxa"/>
          </w:tcPr>
          <w:p w14:paraId="627137D2" w14:textId="77777777" w:rsidR="00057D1B" w:rsidRPr="009407FD" w:rsidRDefault="00057D1B" w:rsidP="008C4DC4">
            <w:pPr>
              <w:spacing w:before="120" w:after="120"/>
              <w:rPr>
                <w:rFonts w:ascii="Arial Narrow" w:hAnsi="Arial Narrow" w:cstheme="minorHAnsi"/>
                <w:b/>
              </w:rPr>
            </w:pPr>
            <w:r>
              <w:rPr>
                <w:rFonts w:ascii="Arial Narrow" w:hAnsi="Arial Narrow" w:cstheme="minorHAnsi"/>
                <w:b/>
              </w:rPr>
              <w:t>Dátum:</w:t>
            </w:r>
          </w:p>
        </w:tc>
        <w:tc>
          <w:tcPr>
            <w:tcW w:w="5001" w:type="dxa"/>
            <w:gridSpan w:val="2"/>
          </w:tcPr>
          <w:p w14:paraId="2C77699A" w14:textId="77777777" w:rsidR="00057D1B" w:rsidRPr="009407FD" w:rsidRDefault="00057D1B" w:rsidP="008C4DC4">
            <w:pPr>
              <w:spacing w:before="120" w:after="120"/>
              <w:rPr>
                <w:rFonts w:ascii="Arial Narrow" w:hAnsi="Arial Narrow" w:cstheme="minorHAnsi"/>
                <w:b/>
              </w:rPr>
            </w:pPr>
            <w:r>
              <w:rPr>
                <w:rFonts w:ascii="Arial Narrow" w:hAnsi="Arial Narrow" w:cstheme="minorHAnsi"/>
                <w:b/>
              </w:rPr>
              <w:t>Podpis (zhotoviteľ):</w:t>
            </w:r>
          </w:p>
        </w:tc>
      </w:tr>
    </w:tbl>
    <w:p w14:paraId="3495A73D" w14:textId="77777777" w:rsidR="00057D1B" w:rsidRDefault="00057D1B" w:rsidP="00057D1B"/>
    <w:p w14:paraId="6C3D925E" w14:textId="77777777" w:rsidR="00057D1B" w:rsidRPr="00151F57" w:rsidRDefault="00057D1B" w:rsidP="00057D1B">
      <w:pPr>
        <w:autoSpaceDE w:val="0"/>
        <w:autoSpaceDN w:val="0"/>
        <w:adjustRightInd w:val="0"/>
        <w:jc w:val="both"/>
        <w:rPr>
          <w:rFonts w:ascii="Arial Narrow" w:hAnsi="Arial Narrow" w:cstheme="minorHAnsi"/>
          <w:i/>
        </w:rPr>
      </w:pPr>
      <w:r w:rsidRPr="00151F57">
        <w:rPr>
          <w:rFonts w:ascii="Arial Narrow" w:hAnsi="Arial Narrow" w:cstheme="minorHAnsi"/>
          <w:i/>
        </w:rPr>
        <w:t>Uveďte, aký druh odpadu pri obnove vznikol (krížikom)</w:t>
      </w:r>
    </w:p>
    <w:tbl>
      <w:tblPr>
        <w:tblStyle w:val="Mriekatabuky"/>
        <w:tblW w:w="0" w:type="auto"/>
        <w:tblLook w:val="04A0" w:firstRow="1" w:lastRow="0" w:firstColumn="1" w:lastColumn="0" w:noHBand="0" w:noVBand="1"/>
      </w:tblPr>
      <w:tblGrid>
        <w:gridCol w:w="4530"/>
        <w:gridCol w:w="4530"/>
      </w:tblGrid>
      <w:tr w:rsidR="00057D1B" w14:paraId="57F252E4" w14:textId="77777777" w:rsidTr="008C4DC4">
        <w:trPr>
          <w:trHeight w:val="511"/>
        </w:trPr>
        <w:tc>
          <w:tcPr>
            <w:tcW w:w="9060" w:type="dxa"/>
            <w:gridSpan w:val="2"/>
          </w:tcPr>
          <w:p w14:paraId="11251DBB" w14:textId="77777777" w:rsidR="00057D1B" w:rsidRPr="001B4587" w:rsidRDefault="00057D1B" w:rsidP="008C4DC4">
            <w:pPr>
              <w:autoSpaceDE w:val="0"/>
              <w:autoSpaceDN w:val="0"/>
              <w:adjustRightInd w:val="0"/>
              <w:spacing w:before="120" w:after="120"/>
              <w:rPr>
                <w:rFonts w:ascii="Arial Narrow" w:hAnsi="Arial Narrow" w:cstheme="minorHAnsi"/>
                <w:b/>
              </w:rPr>
            </w:pPr>
            <w:r w:rsidRPr="001B4587">
              <w:rPr>
                <w:rFonts w:ascii="Arial Narrow" w:hAnsi="Arial Narrow" w:cstheme="minorHAnsi"/>
                <w:b/>
              </w:rPr>
              <w:t>Druh odpadu*</w:t>
            </w:r>
            <w:r>
              <w:rPr>
                <w:rFonts w:ascii="Arial Narrow" w:hAnsi="Arial Narrow" w:cstheme="minorHAnsi"/>
                <w:b/>
              </w:rPr>
              <w:t xml:space="preserve"> </w:t>
            </w:r>
            <w:r w:rsidRPr="00C97B17">
              <w:rPr>
                <w:rFonts w:ascii="Arial Narrow" w:hAnsi="Arial Narrow" w:cstheme="minorHAnsi"/>
              </w:rPr>
              <w:t>(vyberte)</w:t>
            </w:r>
          </w:p>
        </w:tc>
      </w:tr>
      <w:tr w:rsidR="00057D1B" w14:paraId="4FEA7C42" w14:textId="77777777" w:rsidTr="008C4DC4">
        <w:trPr>
          <w:trHeight w:val="405"/>
        </w:trPr>
        <w:tc>
          <w:tcPr>
            <w:tcW w:w="4530" w:type="dxa"/>
          </w:tcPr>
          <w:p w14:paraId="0662EB5E" w14:textId="77777777" w:rsidR="00057D1B" w:rsidRDefault="00831BCA" w:rsidP="008C4DC4">
            <w:pPr>
              <w:autoSpaceDE w:val="0"/>
              <w:autoSpaceDN w:val="0"/>
              <w:adjustRightInd w:val="0"/>
              <w:spacing w:before="120"/>
              <w:jc w:val="both"/>
              <w:rPr>
                <w:rFonts w:ascii="Arial Narrow" w:hAnsi="Arial Narrow" w:cstheme="minorHAnsi"/>
              </w:rPr>
            </w:pPr>
            <w:sdt>
              <w:sdtPr>
                <w:rPr>
                  <w:rFonts w:ascii="Arial Narrow" w:hAnsi="Arial Narrow" w:cstheme="minorHAnsi"/>
                </w:rPr>
                <w:id w:val="-206097711"/>
                <w14:checkbox>
                  <w14:checked w14:val="0"/>
                  <w14:checkedState w14:val="2612" w14:font="MS Gothic"/>
                  <w14:uncheckedState w14:val="2610" w14:font="MS Gothic"/>
                </w14:checkbox>
              </w:sdtPr>
              <w:sdtEndPr/>
              <w:sdtContent>
                <w:r w:rsidR="00057D1B">
                  <w:rPr>
                    <w:rFonts w:ascii="MS Gothic" w:eastAsia="MS Gothic" w:hAnsi="MS Gothic" w:cstheme="minorHAnsi" w:hint="eastAsia"/>
                  </w:rPr>
                  <w:t>☐</w:t>
                </w:r>
              </w:sdtContent>
            </w:sdt>
            <w:r w:rsidR="00057D1B">
              <w:rPr>
                <w:rFonts w:ascii="Arial Narrow" w:hAnsi="Arial Narrow" w:cstheme="minorHAnsi"/>
              </w:rPr>
              <w:t>Drobný stavebný odpad (Prehľad A)</w:t>
            </w:r>
          </w:p>
        </w:tc>
        <w:tc>
          <w:tcPr>
            <w:tcW w:w="4530" w:type="dxa"/>
          </w:tcPr>
          <w:p w14:paraId="1BEC3643" w14:textId="77777777" w:rsidR="00057D1B" w:rsidRDefault="00831BCA" w:rsidP="008C4DC4">
            <w:pPr>
              <w:autoSpaceDE w:val="0"/>
              <w:autoSpaceDN w:val="0"/>
              <w:adjustRightInd w:val="0"/>
              <w:spacing w:before="120"/>
              <w:jc w:val="both"/>
              <w:rPr>
                <w:rFonts w:ascii="Arial Narrow" w:hAnsi="Arial Narrow" w:cstheme="minorHAnsi"/>
              </w:rPr>
            </w:pPr>
            <w:sdt>
              <w:sdtPr>
                <w:rPr>
                  <w:rFonts w:ascii="Arial Narrow" w:hAnsi="Arial Narrow" w:cstheme="minorHAnsi"/>
                </w:rPr>
                <w:id w:val="-1085916711"/>
                <w14:checkbox>
                  <w14:checked w14:val="0"/>
                  <w14:checkedState w14:val="2612" w14:font="MS Gothic"/>
                  <w14:uncheckedState w14:val="2610" w14:font="MS Gothic"/>
                </w14:checkbox>
              </w:sdtPr>
              <w:sdtEndPr/>
              <w:sdtContent>
                <w:r w:rsidR="00057D1B">
                  <w:rPr>
                    <w:rFonts w:ascii="MS Gothic" w:eastAsia="MS Gothic" w:hAnsi="MS Gothic" w:cstheme="minorHAnsi" w:hint="eastAsia"/>
                  </w:rPr>
                  <w:t>☐</w:t>
                </w:r>
              </w:sdtContent>
            </w:sdt>
            <w:r w:rsidR="00057D1B">
              <w:rPr>
                <w:rFonts w:ascii="Arial Narrow" w:hAnsi="Arial Narrow" w:cstheme="minorHAnsi"/>
              </w:rPr>
              <w:t>Stavebný odpad a odpad z demolácií (Prehľad B)</w:t>
            </w:r>
          </w:p>
        </w:tc>
      </w:tr>
    </w:tbl>
    <w:p w14:paraId="71ADDA99" w14:textId="77777777" w:rsidR="00057D1B" w:rsidRDefault="00057D1B" w:rsidP="00057D1B">
      <w:pPr>
        <w:autoSpaceDE w:val="0"/>
        <w:autoSpaceDN w:val="0"/>
        <w:adjustRightInd w:val="0"/>
        <w:jc w:val="both"/>
        <w:rPr>
          <w:rFonts w:ascii="Arial Narrow" w:hAnsi="Arial Narrow" w:cstheme="minorHAnsi"/>
        </w:rPr>
      </w:pPr>
    </w:p>
    <w:p w14:paraId="35A80BA1" w14:textId="77777777" w:rsidR="00057D1B" w:rsidRPr="004A69AE" w:rsidRDefault="00057D1B" w:rsidP="00057D1B">
      <w:pPr>
        <w:pStyle w:val="Standard"/>
        <w:spacing w:after="0" w:line="288" w:lineRule="auto"/>
        <w:jc w:val="both"/>
        <w:rPr>
          <w:rFonts w:ascii="Arial Narrow" w:hAnsi="Arial Narrow" w:cs="Times New Roman"/>
          <w:sz w:val="20"/>
        </w:rPr>
      </w:pPr>
      <w:r>
        <w:rPr>
          <w:rFonts w:ascii="Arial Narrow" w:hAnsi="Arial Narrow" w:cstheme="minorHAnsi"/>
          <w:sz w:val="20"/>
        </w:rPr>
        <w:t>*</w:t>
      </w:r>
      <w:r w:rsidRPr="004A69AE">
        <w:rPr>
          <w:rFonts w:ascii="Arial Narrow" w:hAnsi="Arial Narrow" w:cstheme="minorHAnsi"/>
          <w:sz w:val="20"/>
        </w:rPr>
        <w:t xml:space="preserve">Drobný stavebný odpad </w:t>
      </w:r>
      <w:r w:rsidRPr="004A69AE">
        <w:rPr>
          <w:rFonts w:ascii="Arial Narrow" w:hAnsi="Arial Narrow" w:cs="Times New Roman"/>
          <w:sz w:val="20"/>
        </w:rPr>
        <w:t xml:space="preserve">je </w:t>
      </w:r>
      <w:r w:rsidRPr="004A69AE">
        <w:rPr>
          <w:rFonts w:ascii="Arial Narrow" w:hAnsi="Arial Narrow" w:cs="Times New Roman"/>
          <w:color w:val="000000" w:themeColor="text1"/>
          <w:sz w:val="20"/>
        </w:rPr>
        <w:t xml:space="preserve">v zmysle § 80 ods. 5 zákona č. 79/2015 </w:t>
      </w:r>
      <w:proofErr w:type="spellStart"/>
      <w:r w:rsidRPr="004A69AE">
        <w:rPr>
          <w:rFonts w:ascii="Arial Narrow" w:hAnsi="Arial Narrow" w:cs="Times New Roman"/>
          <w:color w:val="000000" w:themeColor="text1"/>
          <w:sz w:val="20"/>
        </w:rPr>
        <w:t>Z.z</w:t>
      </w:r>
      <w:proofErr w:type="spellEnd"/>
      <w:r w:rsidRPr="004A69AE">
        <w:rPr>
          <w:rFonts w:ascii="Arial Narrow" w:hAnsi="Arial Narrow" w:cs="Times New Roman"/>
          <w:color w:val="000000" w:themeColor="text1"/>
          <w:sz w:val="20"/>
        </w:rPr>
        <w:t xml:space="preserve">. o odpadoch </w:t>
      </w:r>
      <w:r w:rsidRPr="004A69AE">
        <w:rPr>
          <w:rFonts w:ascii="Arial Narrow" w:hAnsi="Arial Narrow" w:cs="Times New Roman"/>
          <w:sz w:val="20"/>
        </w:rPr>
        <w:t xml:space="preserve">odpad z bežných udržiavacích prác </w:t>
      </w:r>
      <w:r w:rsidRPr="004A69AE">
        <w:rPr>
          <w:rFonts w:ascii="Arial Narrow" w:hAnsi="Arial Narrow" w:cs="Times New Roman"/>
          <w:b/>
          <w:sz w:val="20"/>
        </w:rPr>
        <w:t>vykonávaných fyzickou osobou alebo pre fyzickú osobu</w:t>
      </w:r>
      <w:r w:rsidRPr="004A69AE">
        <w:rPr>
          <w:rFonts w:ascii="Arial Narrow" w:hAnsi="Arial Narrow" w:cs="Times New Roman"/>
          <w:sz w:val="20"/>
        </w:rPr>
        <w:t>, za ktorý sa platí miestny poplatok za komunálne odpady a drobné stavebné odpady.</w:t>
      </w:r>
    </w:p>
    <w:p w14:paraId="0AD2F6A2" w14:textId="77777777" w:rsidR="00057D1B" w:rsidRPr="004A69AE" w:rsidRDefault="00057D1B" w:rsidP="00057D1B">
      <w:pPr>
        <w:pStyle w:val="Standard"/>
        <w:spacing w:after="0" w:line="288" w:lineRule="auto"/>
        <w:jc w:val="both"/>
        <w:rPr>
          <w:rFonts w:ascii="Arial Narrow" w:hAnsi="Arial Narrow" w:cs="Times New Roman"/>
          <w:sz w:val="20"/>
        </w:rPr>
      </w:pPr>
    </w:p>
    <w:p w14:paraId="5A4C61D8" w14:textId="77777777" w:rsidR="00057D1B" w:rsidRPr="00387E75" w:rsidRDefault="00057D1B" w:rsidP="00057D1B">
      <w:pPr>
        <w:spacing w:line="288" w:lineRule="auto"/>
        <w:jc w:val="both"/>
        <w:rPr>
          <w:rFonts w:ascii="Arial Narrow" w:hAnsi="Arial Narrow"/>
          <w:sz w:val="20"/>
        </w:rPr>
      </w:pPr>
      <w:r w:rsidRPr="004A69AE">
        <w:rPr>
          <w:rFonts w:ascii="Arial Narrow" w:hAnsi="Arial Narrow"/>
          <w:sz w:val="20"/>
        </w:rPr>
        <w:t xml:space="preserve">Stavebný odpad a odpad z demolácií </w:t>
      </w:r>
      <w:r>
        <w:rPr>
          <w:rFonts w:ascii="Arial Narrow" w:hAnsi="Arial Narrow"/>
          <w:sz w:val="20"/>
        </w:rPr>
        <w:t xml:space="preserve">je </w:t>
      </w:r>
      <w:r w:rsidRPr="00387E75">
        <w:rPr>
          <w:rFonts w:ascii="Arial Narrow" w:hAnsi="Arial Narrow"/>
          <w:sz w:val="20"/>
          <w:lang w:eastAsia="zh-CN"/>
        </w:rPr>
        <w:t xml:space="preserve">v súlade s Vyhláškou MŽP SR č. 365/2015 Z. z., ktorou sa ustanovuje Katalóg odpadov a v ňom zahrnutá skupina </w:t>
      </w:r>
      <w:r w:rsidRPr="00387E75">
        <w:rPr>
          <w:rFonts w:ascii="Arial Narrow" w:hAnsi="Arial Narrow"/>
          <w:sz w:val="20"/>
        </w:rPr>
        <w:t>17</w:t>
      </w:r>
      <w:r>
        <w:rPr>
          <w:rFonts w:ascii="Arial Narrow" w:hAnsi="Arial Narrow"/>
          <w:sz w:val="20"/>
        </w:rPr>
        <w:t xml:space="preserve"> </w:t>
      </w:r>
      <w:r w:rsidRPr="00387E75">
        <w:rPr>
          <w:rFonts w:ascii="Arial Narrow" w:hAnsi="Arial Narrow"/>
          <w:sz w:val="20"/>
        </w:rPr>
        <w:t>stavebný odpad, ktorý bude fyzickej osobe vznikať pri realizácii jednoduchých a drobných stavieb.</w:t>
      </w:r>
    </w:p>
    <w:p w14:paraId="3F526FC3" w14:textId="77777777" w:rsidR="00057D1B" w:rsidRDefault="00057D1B" w:rsidP="00057D1B"/>
    <w:p w14:paraId="589672F1" w14:textId="77777777" w:rsidR="00057D1B" w:rsidRPr="009F6530" w:rsidRDefault="00057D1B" w:rsidP="00057D1B">
      <w:pPr>
        <w:pStyle w:val="Standard"/>
        <w:spacing w:after="0" w:line="288" w:lineRule="auto"/>
        <w:jc w:val="both"/>
        <w:rPr>
          <w:rFonts w:ascii="Arial Narrow" w:hAnsi="Arial Narrow" w:cs="Times New Roman"/>
          <w:i/>
          <w:color w:val="000000" w:themeColor="text1"/>
        </w:rPr>
      </w:pPr>
      <w:r w:rsidRPr="009F6530">
        <w:rPr>
          <w:rFonts w:ascii="Arial Narrow" w:hAnsi="Arial Narrow" w:cs="Times New Roman"/>
          <w:i/>
          <w:color w:val="000000" w:themeColor="text1"/>
        </w:rPr>
        <w:lastRenderedPageBreak/>
        <w:t xml:space="preserve">Z tabuliek </w:t>
      </w:r>
      <w:r>
        <w:rPr>
          <w:rFonts w:ascii="Arial Narrow" w:hAnsi="Arial Narrow" w:cs="Times New Roman"/>
          <w:i/>
          <w:color w:val="000000" w:themeColor="text1"/>
        </w:rPr>
        <w:t xml:space="preserve">prehľadov </w:t>
      </w:r>
      <w:r w:rsidRPr="009F6530">
        <w:rPr>
          <w:rFonts w:ascii="Arial Narrow" w:hAnsi="Arial Narrow" w:cs="Times New Roman"/>
          <w:i/>
          <w:color w:val="000000" w:themeColor="text1"/>
        </w:rPr>
        <w:t xml:space="preserve">nižšie </w:t>
      </w:r>
      <w:r w:rsidRPr="009F6530">
        <w:rPr>
          <w:rFonts w:ascii="Arial Narrow" w:hAnsi="Arial Narrow" w:cs="Times New Roman"/>
          <w:b/>
          <w:i/>
          <w:color w:val="000000" w:themeColor="text1"/>
          <w:u w:val="single"/>
        </w:rPr>
        <w:t>vyplňte len jednu</w:t>
      </w:r>
      <w:r w:rsidRPr="009F6530">
        <w:rPr>
          <w:rFonts w:ascii="Arial Narrow" w:hAnsi="Arial Narrow" w:cs="Times New Roman"/>
          <w:i/>
          <w:color w:val="000000" w:themeColor="text1"/>
        </w:rPr>
        <w:t>, podľa typu vzniknutého odpadu.</w:t>
      </w:r>
    </w:p>
    <w:tbl>
      <w:tblPr>
        <w:tblStyle w:val="Mriekatabuky"/>
        <w:tblW w:w="0" w:type="auto"/>
        <w:tblLook w:val="04A0" w:firstRow="1" w:lastRow="0" w:firstColumn="1" w:lastColumn="0" w:noHBand="0" w:noVBand="1"/>
      </w:tblPr>
      <w:tblGrid>
        <w:gridCol w:w="2265"/>
        <w:gridCol w:w="2265"/>
        <w:gridCol w:w="2265"/>
        <w:gridCol w:w="2265"/>
      </w:tblGrid>
      <w:tr w:rsidR="00057D1B" w14:paraId="4EBA9BE3" w14:textId="77777777" w:rsidTr="008C4DC4">
        <w:tc>
          <w:tcPr>
            <w:tcW w:w="9060" w:type="dxa"/>
            <w:gridSpan w:val="4"/>
          </w:tcPr>
          <w:p w14:paraId="1EC45EFF" w14:textId="77777777" w:rsidR="00057D1B" w:rsidRPr="00CF162B" w:rsidRDefault="00057D1B" w:rsidP="008C4DC4">
            <w:pPr>
              <w:pStyle w:val="Standard"/>
              <w:spacing w:after="0" w:line="288" w:lineRule="auto"/>
              <w:jc w:val="both"/>
              <w:rPr>
                <w:rFonts w:ascii="Arial Narrow" w:hAnsi="Arial Narrow" w:cs="Times New Roman"/>
                <w:b/>
                <w:color w:val="000000" w:themeColor="text1"/>
                <w:sz w:val="24"/>
              </w:rPr>
            </w:pPr>
            <w:r w:rsidRPr="00CF162B">
              <w:rPr>
                <w:rFonts w:ascii="Arial Narrow" w:hAnsi="Arial Narrow" w:cs="Times New Roman"/>
                <w:b/>
                <w:color w:val="000000" w:themeColor="text1"/>
                <w:sz w:val="24"/>
              </w:rPr>
              <w:t xml:space="preserve">Prehľad </w:t>
            </w:r>
            <w:r>
              <w:rPr>
                <w:rFonts w:ascii="Arial Narrow" w:hAnsi="Arial Narrow" w:cs="Times New Roman"/>
                <w:b/>
                <w:color w:val="000000" w:themeColor="text1"/>
                <w:sz w:val="24"/>
              </w:rPr>
              <w:t>A: nakladanie</w:t>
            </w:r>
            <w:r w:rsidRPr="00CF162B">
              <w:rPr>
                <w:rFonts w:ascii="Arial Narrow" w:hAnsi="Arial Narrow" w:cs="Times New Roman"/>
                <w:b/>
                <w:color w:val="000000" w:themeColor="text1"/>
                <w:sz w:val="24"/>
              </w:rPr>
              <w:t xml:space="preserve"> s drobným stavebným odpadom</w:t>
            </w:r>
          </w:p>
          <w:p w14:paraId="6E7D0F23" w14:textId="77777777" w:rsidR="00057D1B" w:rsidRDefault="00057D1B" w:rsidP="008C4DC4">
            <w:pPr>
              <w:autoSpaceDE w:val="0"/>
              <w:autoSpaceDN w:val="0"/>
              <w:adjustRightInd w:val="0"/>
              <w:jc w:val="both"/>
              <w:rPr>
                <w:rFonts w:ascii="Arial Narrow" w:hAnsi="Arial Narrow" w:cstheme="minorHAnsi"/>
              </w:rPr>
            </w:pPr>
          </w:p>
        </w:tc>
      </w:tr>
      <w:tr w:rsidR="00057D1B" w14:paraId="2C3F0167" w14:textId="77777777" w:rsidTr="008C4DC4">
        <w:tc>
          <w:tcPr>
            <w:tcW w:w="9060" w:type="dxa"/>
            <w:gridSpan w:val="4"/>
          </w:tcPr>
          <w:p w14:paraId="67FB3C23" w14:textId="77777777" w:rsidR="00057D1B" w:rsidRPr="00CF162B" w:rsidRDefault="00057D1B" w:rsidP="008C4DC4">
            <w:pPr>
              <w:autoSpaceDE w:val="0"/>
              <w:autoSpaceDN w:val="0"/>
              <w:adjustRightInd w:val="0"/>
              <w:jc w:val="center"/>
              <w:rPr>
                <w:rFonts w:ascii="Arial Narrow" w:hAnsi="Arial Narrow" w:cstheme="minorHAnsi"/>
                <w:b/>
              </w:rPr>
            </w:pPr>
            <w:r w:rsidRPr="00CF162B">
              <w:rPr>
                <w:rFonts w:ascii="Arial Narrow" w:hAnsi="Arial Narrow" w:cstheme="minorHAnsi"/>
                <w:b/>
              </w:rPr>
              <w:t>Zberný dvor obce/mesta</w:t>
            </w:r>
          </w:p>
        </w:tc>
      </w:tr>
      <w:tr w:rsidR="00057D1B" w14:paraId="25CA1646" w14:textId="77777777" w:rsidTr="008C4DC4">
        <w:tc>
          <w:tcPr>
            <w:tcW w:w="9060" w:type="dxa"/>
            <w:gridSpan w:val="4"/>
            <w:tcBorders>
              <w:bottom w:val="single" w:sz="4" w:space="0" w:color="auto"/>
            </w:tcBorders>
          </w:tcPr>
          <w:p w14:paraId="08259B79"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Názov zberného dvora:</w:t>
            </w:r>
          </w:p>
        </w:tc>
      </w:tr>
      <w:tr w:rsidR="00057D1B" w14:paraId="4BBC7372" w14:textId="77777777" w:rsidTr="008C4DC4">
        <w:trPr>
          <w:trHeight w:val="390"/>
        </w:trPr>
        <w:tc>
          <w:tcPr>
            <w:tcW w:w="9060" w:type="dxa"/>
            <w:gridSpan w:val="4"/>
            <w:tcBorders>
              <w:bottom w:val="nil"/>
            </w:tcBorders>
          </w:tcPr>
          <w:p w14:paraId="54C54070"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Ulica:</w:t>
            </w:r>
          </w:p>
          <w:p w14:paraId="2E45EDB1" w14:textId="77777777" w:rsidR="00057D1B" w:rsidRDefault="00057D1B" w:rsidP="008C4DC4">
            <w:pPr>
              <w:autoSpaceDE w:val="0"/>
              <w:autoSpaceDN w:val="0"/>
              <w:adjustRightInd w:val="0"/>
              <w:jc w:val="both"/>
              <w:rPr>
                <w:rFonts w:ascii="Arial Narrow" w:hAnsi="Arial Narrow" w:cstheme="minorHAnsi"/>
              </w:rPr>
            </w:pPr>
          </w:p>
        </w:tc>
      </w:tr>
      <w:tr w:rsidR="00057D1B" w14:paraId="1D83E9E5" w14:textId="77777777" w:rsidTr="008C4DC4">
        <w:trPr>
          <w:trHeight w:val="390"/>
        </w:trPr>
        <w:tc>
          <w:tcPr>
            <w:tcW w:w="4530" w:type="dxa"/>
            <w:gridSpan w:val="2"/>
            <w:tcBorders>
              <w:top w:val="nil"/>
              <w:right w:val="nil"/>
            </w:tcBorders>
          </w:tcPr>
          <w:p w14:paraId="17A5B595"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Obec:</w:t>
            </w:r>
          </w:p>
        </w:tc>
        <w:tc>
          <w:tcPr>
            <w:tcW w:w="4530" w:type="dxa"/>
            <w:gridSpan w:val="2"/>
            <w:tcBorders>
              <w:top w:val="nil"/>
              <w:left w:val="nil"/>
            </w:tcBorders>
          </w:tcPr>
          <w:p w14:paraId="4B33CE73"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PSČ:</w:t>
            </w:r>
          </w:p>
        </w:tc>
      </w:tr>
      <w:tr w:rsidR="00057D1B" w14:paraId="5FEAAE71" w14:textId="77777777" w:rsidTr="008C4DC4">
        <w:trPr>
          <w:trHeight w:val="279"/>
        </w:trPr>
        <w:tc>
          <w:tcPr>
            <w:tcW w:w="9060" w:type="dxa"/>
            <w:gridSpan w:val="4"/>
          </w:tcPr>
          <w:p w14:paraId="68B0C10B" w14:textId="77777777" w:rsidR="00057D1B" w:rsidRPr="00CF162B" w:rsidRDefault="00057D1B" w:rsidP="008C4DC4">
            <w:pPr>
              <w:autoSpaceDE w:val="0"/>
              <w:autoSpaceDN w:val="0"/>
              <w:adjustRightInd w:val="0"/>
              <w:jc w:val="center"/>
              <w:rPr>
                <w:rFonts w:ascii="Arial Narrow" w:hAnsi="Arial Narrow" w:cstheme="minorHAnsi"/>
                <w:b/>
              </w:rPr>
            </w:pPr>
            <w:r w:rsidRPr="00CF162B">
              <w:rPr>
                <w:rFonts w:ascii="Arial Narrow" w:hAnsi="Arial Narrow" w:cstheme="minorHAnsi"/>
                <w:b/>
              </w:rPr>
              <w:t>Odpad</w:t>
            </w:r>
          </w:p>
        </w:tc>
      </w:tr>
      <w:tr w:rsidR="00057D1B" w14:paraId="28649D85" w14:textId="77777777" w:rsidTr="008C4DC4">
        <w:trPr>
          <w:trHeight w:val="777"/>
        </w:trPr>
        <w:tc>
          <w:tcPr>
            <w:tcW w:w="2265" w:type="dxa"/>
          </w:tcPr>
          <w:p w14:paraId="49331106"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Kód odpadu podľa Katalógu odpadov</w:t>
            </w:r>
          </w:p>
        </w:tc>
        <w:tc>
          <w:tcPr>
            <w:tcW w:w="2265" w:type="dxa"/>
          </w:tcPr>
          <w:p w14:paraId="4720E334"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Názov odpadu podľa Katalógu odpadov</w:t>
            </w:r>
          </w:p>
        </w:tc>
        <w:tc>
          <w:tcPr>
            <w:tcW w:w="2265" w:type="dxa"/>
          </w:tcPr>
          <w:p w14:paraId="53B91B6E"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Kategória odpadu</w:t>
            </w:r>
          </w:p>
        </w:tc>
        <w:tc>
          <w:tcPr>
            <w:tcW w:w="2265" w:type="dxa"/>
          </w:tcPr>
          <w:p w14:paraId="7F5E271F"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 xml:space="preserve">Hmotnosť odpadu </w:t>
            </w:r>
          </w:p>
          <w:p w14:paraId="5A0FBA22"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[t]</w:t>
            </w:r>
          </w:p>
        </w:tc>
      </w:tr>
      <w:tr w:rsidR="00057D1B" w14:paraId="74D6687C" w14:textId="77777777" w:rsidTr="008C4DC4">
        <w:trPr>
          <w:trHeight w:val="777"/>
        </w:trPr>
        <w:tc>
          <w:tcPr>
            <w:tcW w:w="2265" w:type="dxa"/>
            <w:vAlign w:val="center"/>
          </w:tcPr>
          <w:p w14:paraId="36FBB1C3"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20 03 08</w:t>
            </w:r>
          </w:p>
        </w:tc>
        <w:tc>
          <w:tcPr>
            <w:tcW w:w="2265" w:type="dxa"/>
            <w:vAlign w:val="center"/>
          </w:tcPr>
          <w:p w14:paraId="70DF5363"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Drobný stavebný odpad</w:t>
            </w:r>
          </w:p>
        </w:tc>
        <w:tc>
          <w:tcPr>
            <w:tcW w:w="2265" w:type="dxa"/>
            <w:vAlign w:val="center"/>
          </w:tcPr>
          <w:p w14:paraId="428EFD18"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O</w:t>
            </w:r>
          </w:p>
        </w:tc>
        <w:tc>
          <w:tcPr>
            <w:tcW w:w="2265" w:type="dxa"/>
            <w:vAlign w:val="center"/>
          </w:tcPr>
          <w:p w14:paraId="02904C94" w14:textId="77777777" w:rsidR="00057D1B" w:rsidRDefault="00057D1B" w:rsidP="008C4DC4">
            <w:pPr>
              <w:autoSpaceDE w:val="0"/>
              <w:autoSpaceDN w:val="0"/>
              <w:adjustRightInd w:val="0"/>
              <w:jc w:val="center"/>
              <w:rPr>
                <w:rFonts w:ascii="Arial Narrow" w:hAnsi="Arial Narrow" w:cstheme="minorHAnsi"/>
              </w:rPr>
            </w:pPr>
          </w:p>
        </w:tc>
      </w:tr>
      <w:tr w:rsidR="00057D1B" w14:paraId="41C52BD8" w14:textId="77777777" w:rsidTr="008C4DC4">
        <w:trPr>
          <w:trHeight w:val="408"/>
        </w:trPr>
        <w:tc>
          <w:tcPr>
            <w:tcW w:w="9060" w:type="dxa"/>
            <w:gridSpan w:val="4"/>
          </w:tcPr>
          <w:p w14:paraId="60734905"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Celková hmotnosť odovzdaného odpadu [t]:</w:t>
            </w:r>
          </w:p>
        </w:tc>
      </w:tr>
      <w:tr w:rsidR="00057D1B" w14:paraId="78FC7389" w14:textId="77777777" w:rsidTr="008C4DC4">
        <w:trPr>
          <w:trHeight w:val="408"/>
        </w:trPr>
        <w:tc>
          <w:tcPr>
            <w:tcW w:w="9060" w:type="dxa"/>
            <w:gridSpan w:val="4"/>
          </w:tcPr>
          <w:p w14:paraId="442FCDF1"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Hmotnosť odpadu, ktorý bol recyklovaný / pripravený na recykláciu / zhodnotený:</w:t>
            </w:r>
          </w:p>
        </w:tc>
      </w:tr>
      <w:tr w:rsidR="00057D1B" w14:paraId="192BFECD" w14:textId="77777777" w:rsidTr="008C4DC4">
        <w:trPr>
          <w:trHeight w:val="408"/>
        </w:trPr>
        <w:tc>
          <w:tcPr>
            <w:tcW w:w="9060" w:type="dxa"/>
            <w:gridSpan w:val="4"/>
          </w:tcPr>
          <w:p w14:paraId="07E93892"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Identifikátor prílohy – vážnych lístkov:</w:t>
            </w:r>
          </w:p>
        </w:tc>
      </w:tr>
      <w:tr w:rsidR="00057D1B" w14:paraId="2C87A1D6" w14:textId="77777777" w:rsidTr="008C4DC4">
        <w:trPr>
          <w:trHeight w:val="405"/>
        </w:trPr>
        <w:tc>
          <w:tcPr>
            <w:tcW w:w="9060" w:type="dxa"/>
            <w:gridSpan w:val="4"/>
          </w:tcPr>
          <w:p w14:paraId="47DAB612"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Dátum odovzdania:</w:t>
            </w:r>
          </w:p>
        </w:tc>
      </w:tr>
    </w:tbl>
    <w:p w14:paraId="6A586BA7" w14:textId="77777777" w:rsidR="00057D1B" w:rsidRPr="009407FD" w:rsidRDefault="00057D1B" w:rsidP="00057D1B">
      <w:pPr>
        <w:autoSpaceDE w:val="0"/>
        <w:autoSpaceDN w:val="0"/>
        <w:adjustRightInd w:val="0"/>
        <w:jc w:val="both"/>
        <w:rPr>
          <w:rFonts w:ascii="Arial Narrow" w:hAnsi="Arial Narrow" w:cstheme="minorHAnsi"/>
        </w:rPr>
      </w:pPr>
    </w:p>
    <w:p w14:paraId="5D26C87F" w14:textId="77777777" w:rsidR="00057D1B" w:rsidRDefault="00057D1B" w:rsidP="00057D1B"/>
    <w:tbl>
      <w:tblPr>
        <w:tblStyle w:val="Mriekatabuky"/>
        <w:tblW w:w="0" w:type="auto"/>
        <w:tblLook w:val="04A0" w:firstRow="1" w:lastRow="0" w:firstColumn="1" w:lastColumn="0" w:noHBand="0" w:noVBand="1"/>
      </w:tblPr>
      <w:tblGrid>
        <w:gridCol w:w="2265"/>
        <w:gridCol w:w="2265"/>
        <w:gridCol w:w="994"/>
        <w:gridCol w:w="1134"/>
        <w:gridCol w:w="2402"/>
      </w:tblGrid>
      <w:tr w:rsidR="00057D1B" w14:paraId="69782178" w14:textId="77777777" w:rsidTr="008C4DC4">
        <w:tc>
          <w:tcPr>
            <w:tcW w:w="9060" w:type="dxa"/>
            <w:gridSpan w:val="5"/>
          </w:tcPr>
          <w:p w14:paraId="33E6A061" w14:textId="77777777" w:rsidR="00057D1B" w:rsidRPr="00CF162B" w:rsidRDefault="00057D1B" w:rsidP="008C4DC4">
            <w:pPr>
              <w:pStyle w:val="Standard"/>
              <w:spacing w:after="0" w:line="288" w:lineRule="auto"/>
              <w:jc w:val="both"/>
              <w:rPr>
                <w:rFonts w:ascii="Arial Narrow" w:hAnsi="Arial Narrow" w:cs="Times New Roman"/>
                <w:b/>
                <w:color w:val="000000" w:themeColor="text1"/>
                <w:sz w:val="24"/>
              </w:rPr>
            </w:pPr>
            <w:r w:rsidRPr="00CF162B">
              <w:rPr>
                <w:rFonts w:ascii="Arial Narrow" w:hAnsi="Arial Narrow" w:cs="Times New Roman"/>
                <w:b/>
                <w:color w:val="000000" w:themeColor="text1"/>
                <w:sz w:val="24"/>
              </w:rPr>
              <w:t>Prehľad</w:t>
            </w:r>
            <w:r>
              <w:rPr>
                <w:rFonts w:ascii="Arial Narrow" w:hAnsi="Arial Narrow" w:cs="Times New Roman"/>
                <w:b/>
                <w:color w:val="000000" w:themeColor="text1"/>
                <w:sz w:val="24"/>
              </w:rPr>
              <w:t xml:space="preserve"> B:</w:t>
            </w:r>
            <w:r w:rsidRPr="00CF162B">
              <w:rPr>
                <w:rFonts w:ascii="Arial Narrow" w:hAnsi="Arial Narrow" w:cs="Times New Roman"/>
                <w:b/>
                <w:color w:val="000000" w:themeColor="text1"/>
                <w:sz w:val="24"/>
              </w:rPr>
              <w:t xml:space="preserve"> nakladani</w:t>
            </w:r>
            <w:r>
              <w:rPr>
                <w:rFonts w:ascii="Arial Narrow" w:hAnsi="Arial Narrow" w:cs="Times New Roman"/>
                <w:b/>
                <w:color w:val="000000" w:themeColor="text1"/>
                <w:sz w:val="24"/>
              </w:rPr>
              <w:t>e</w:t>
            </w:r>
            <w:r w:rsidRPr="00CF162B">
              <w:rPr>
                <w:rFonts w:ascii="Arial Narrow" w:hAnsi="Arial Narrow" w:cs="Times New Roman"/>
                <w:b/>
                <w:color w:val="000000" w:themeColor="text1"/>
                <w:sz w:val="24"/>
              </w:rPr>
              <w:t xml:space="preserve"> so stavebným odpadom a odpadom z demolácií</w:t>
            </w:r>
          </w:p>
          <w:p w14:paraId="31A386D3" w14:textId="77777777" w:rsidR="00057D1B" w:rsidRDefault="00057D1B" w:rsidP="008C4DC4">
            <w:pPr>
              <w:autoSpaceDE w:val="0"/>
              <w:autoSpaceDN w:val="0"/>
              <w:adjustRightInd w:val="0"/>
              <w:jc w:val="both"/>
              <w:rPr>
                <w:rFonts w:ascii="Arial Narrow" w:hAnsi="Arial Narrow" w:cstheme="minorHAnsi"/>
              </w:rPr>
            </w:pPr>
          </w:p>
        </w:tc>
      </w:tr>
      <w:tr w:rsidR="00057D1B" w14:paraId="2B2A1521" w14:textId="77777777" w:rsidTr="008C4DC4">
        <w:tc>
          <w:tcPr>
            <w:tcW w:w="9060" w:type="dxa"/>
            <w:gridSpan w:val="5"/>
          </w:tcPr>
          <w:p w14:paraId="40A8EA1C" w14:textId="77777777" w:rsidR="00057D1B" w:rsidRPr="00CF162B" w:rsidRDefault="00057D1B" w:rsidP="008C4DC4">
            <w:pPr>
              <w:autoSpaceDE w:val="0"/>
              <w:autoSpaceDN w:val="0"/>
              <w:adjustRightInd w:val="0"/>
              <w:jc w:val="center"/>
              <w:rPr>
                <w:rFonts w:ascii="Arial Narrow" w:hAnsi="Arial Narrow" w:cstheme="minorHAnsi"/>
                <w:b/>
              </w:rPr>
            </w:pPr>
            <w:r w:rsidRPr="00CF162B">
              <w:rPr>
                <w:rFonts w:ascii="Arial Narrow" w:hAnsi="Arial Narrow"/>
                <w:b/>
              </w:rPr>
              <w:t>Firma oprávnená na nakladanie s odpadmi – zberová spoločnosť</w:t>
            </w:r>
          </w:p>
        </w:tc>
      </w:tr>
      <w:tr w:rsidR="00057D1B" w14:paraId="35900FD8" w14:textId="77777777" w:rsidTr="008C4DC4">
        <w:tc>
          <w:tcPr>
            <w:tcW w:w="9060" w:type="dxa"/>
            <w:gridSpan w:val="5"/>
          </w:tcPr>
          <w:p w14:paraId="08796E7B"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Názov / obchodné meno spoločnosti:</w:t>
            </w:r>
          </w:p>
        </w:tc>
      </w:tr>
      <w:tr w:rsidR="00057D1B" w14:paraId="48DCE034" w14:textId="77777777" w:rsidTr="008C4DC4">
        <w:tc>
          <w:tcPr>
            <w:tcW w:w="9060" w:type="dxa"/>
            <w:gridSpan w:val="5"/>
          </w:tcPr>
          <w:p w14:paraId="72BC9CEB"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IČO:</w:t>
            </w:r>
          </w:p>
        </w:tc>
      </w:tr>
      <w:tr w:rsidR="00057D1B" w14:paraId="12944022" w14:textId="77777777" w:rsidTr="008C4DC4">
        <w:trPr>
          <w:trHeight w:val="390"/>
        </w:trPr>
        <w:tc>
          <w:tcPr>
            <w:tcW w:w="9060" w:type="dxa"/>
            <w:gridSpan w:val="5"/>
            <w:tcBorders>
              <w:bottom w:val="nil"/>
            </w:tcBorders>
          </w:tcPr>
          <w:p w14:paraId="5C91F60B"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Ulica:</w:t>
            </w:r>
          </w:p>
          <w:p w14:paraId="6698E4F4" w14:textId="77777777" w:rsidR="00057D1B" w:rsidRDefault="00057D1B" w:rsidP="008C4DC4">
            <w:pPr>
              <w:autoSpaceDE w:val="0"/>
              <w:autoSpaceDN w:val="0"/>
              <w:adjustRightInd w:val="0"/>
              <w:jc w:val="both"/>
              <w:rPr>
                <w:rFonts w:ascii="Arial Narrow" w:hAnsi="Arial Narrow" w:cstheme="minorHAnsi"/>
              </w:rPr>
            </w:pPr>
          </w:p>
        </w:tc>
      </w:tr>
      <w:tr w:rsidR="00057D1B" w14:paraId="0FD27077" w14:textId="77777777" w:rsidTr="008C4DC4">
        <w:trPr>
          <w:trHeight w:val="390"/>
        </w:trPr>
        <w:tc>
          <w:tcPr>
            <w:tcW w:w="4530" w:type="dxa"/>
            <w:gridSpan w:val="2"/>
            <w:tcBorders>
              <w:top w:val="nil"/>
              <w:right w:val="nil"/>
            </w:tcBorders>
          </w:tcPr>
          <w:p w14:paraId="5C6D0382"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Obec:</w:t>
            </w:r>
          </w:p>
        </w:tc>
        <w:tc>
          <w:tcPr>
            <w:tcW w:w="4530" w:type="dxa"/>
            <w:gridSpan w:val="3"/>
            <w:tcBorders>
              <w:top w:val="nil"/>
              <w:left w:val="nil"/>
            </w:tcBorders>
          </w:tcPr>
          <w:p w14:paraId="5D2C840B"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PSČ:</w:t>
            </w:r>
          </w:p>
        </w:tc>
      </w:tr>
      <w:tr w:rsidR="00057D1B" w14:paraId="59DFE0D1" w14:textId="77777777" w:rsidTr="008C4DC4">
        <w:trPr>
          <w:trHeight w:val="279"/>
        </w:trPr>
        <w:tc>
          <w:tcPr>
            <w:tcW w:w="9060" w:type="dxa"/>
            <w:gridSpan w:val="5"/>
          </w:tcPr>
          <w:p w14:paraId="1731503D" w14:textId="77777777" w:rsidR="00057D1B" w:rsidRPr="007A5711" w:rsidRDefault="00057D1B" w:rsidP="008C4DC4">
            <w:pPr>
              <w:autoSpaceDE w:val="0"/>
              <w:autoSpaceDN w:val="0"/>
              <w:adjustRightInd w:val="0"/>
              <w:jc w:val="center"/>
              <w:rPr>
                <w:rFonts w:ascii="Arial Narrow" w:hAnsi="Arial Narrow" w:cstheme="minorHAnsi"/>
                <w:b/>
                <w:bCs/>
              </w:rPr>
            </w:pPr>
            <w:r w:rsidRPr="007A5711">
              <w:rPr>
                <w:rFonts w:ascii="Arial Narrow" w:hAnsi="Arial Narrow" w:cstheme="minorHAnsi"/>
                <w:b/>
                <w:bCs/>
              </w:rPr>
              <w:t>Odpad</w:t>
            </w:r>
          </w:p>
        </w:tc>
      </w:tr>
      <w:tr w:rsidR="00057D1B" w14:paraId="5B69AE05" w14:textId="77777777" w:rsidTr="008C4DC4">
        <w:trPr>
          <w:trHeight w:val="777"/>
        </w:trPr>
        <w:tc>
          <w:tcPr>
            <w:tcW w:w="2265" w:type="dxa"/>
          </w:tcPr>
          <w:p w14:paraId="7CC095A7"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Kód odpadu podľa Katalógu odpadov</w:t>
            </w:r>
          </w:p>
        </w:tc>
        <w:tc>
          <w:tcPr>
            <w:tcW w:w="2265" w:type="dxa"/>
          </w:tcPr>
          <w:p w14:paraId="033A1ECF"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Názov odpadu podľa Katalógu odpadov</w:t>
            </w:r>
          </w:p>
        </w:tc>
        <w:tc>
          <w:tcPr>
            <w:tcW w:w="994" w:type="dxa"/>
          </w:tcPr>
          <w:p w14:paraId="67BC977B"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Kategória odpadu</w:t>
            </w:r>
          </w:p>
        </w:tc>
        <w:tc>
          <w:tcPr>
            <w:tcW w:w="1134" w:type="dxa"/>
          </w:tcPr>
          <w:p w14:paraId="490C30F0"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Hmotnosť odpadu [t]</w:t>
            </w:r>
          </w:p>
        </w:tc>
        <w:tc>
          <w:tcPr>
            <w:tcW w:w="2402" w:type="dxa"/>
          </w:tcPr>
          <w:p w14:paraId="73BE3D34"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Spôsob nakladania s odpadom</w:t>
            </w:r>
          </w:p>
          <w:p w14:paraId="643EE1CF"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(podľa vážneho lístka)</w:t>
            </w:r>
          </w:p>
        </w:tc>
      </w:tr>
      <w:tr w:rsidR="00057D1B" w14:paraId="6DD012DE" w14:textId="77777777" w:rsidTr="008C4DC4">
        <w:trPr>
          <w:trHeight w:val="777"/>
        </w:trPr>
        <w:tc>
          <w:tcPr>
            <w:tcW w:w="2265" w:type="dxa"/>
          </w:tcPr>
          <w:p w14:paraId="0045DE45" w14:textId="77777777" w:rsidR="00057D1B" w:rsidRDefault="00057D1B" w:rsidP="008C4DC4">
            <w:pPr>
              <w:autoSpaceDE w:val="0"/>
              <w:autoSpaceDN w:val="0"/>
              <w:adjustRightInd w:val="0"/>
              <w:jc w:val="both"/>
              <w:rPr>
                <w:rFonts w:ascii="Arial Narrow" w:hAnsi="Arial Narrow" w:cstheme="minorHAnsi"/>
              </w:rPr>
            </w:pPr>
          </w:p>
        </w:tc>
        <w:tc>
          <w:tcPr>
            <w:tcW w:w="2265" w:type="dxa"/>
          </w:tcPr>
          <w:p w14:paraId="136CB87D" w14:textId="77777777" w:rsidR="00057D1B" w:rsidRDefault="00057D1B" w:rsidP="008C4DC4">
            <w:pPr>
              <w:autoSpaceDE w:val="0"/>
              <w:autoSpaceDN w:val="0"/>
              <w:adjustRightInd w:val="0"/>
              <w:jc w:val="both"/>
              <w:rPr>
                <w:rFonts w:ascii="Arial Narrow" w:hAnsi="Arial Narrow" w:cstheme="minorHAnsi"/>
              </w:rPr>
            </w:pPr>
          </w:p>
        </w:tc>
        <w:tc>
          <w:tcPr>
            <w:tcW w:w="994" w:type="dxa"/>
          </w:tcPr>
          <w:p w14:paraId="4CEE4876" w14:textId="77777777" w:rsidR="00057D1B" w:rsidRDefault="00057D1B" w:rsidP="008C4DC4">
            <w:pPr>
              <w:autoSpaceDE w:val="0"/>
              <w:autoSpaceDN w:val="0"/>
              <w:adjustRightInd w:val="0"/>
              <w:jc w:val="both"/>
              <w:rPr>
                <w:rFonts w:ascii="Arial Narrow" w:hAnsi="Arial Narrow" w:cstheme="minorHAnsi"/>
              </w:rPr>
            </w:pPr>
          </w:p>
        </w:tc>
        <w:tc>
          <w:tcPr>
            <w:tcW w:w="1134" w:type="dxa"/>
          </w:tcPr>
          <w:p w14:paraId="6C5EAFC9" w14:textId="77777777" w:rsidR="00057D1B" w:rsidRDefault="00057D1B" w:rsidP="008C4DC4">
            <w:pPr>
              <w:autoSpaceDE w:val="0"/>
              <w:autoSpaceDN w:val="0"/>
              <w:adjustRightInd w:val="0"/>
              <w:jc w:val="both"/>
              <w:rPr>
                <w:rFonts w:ascii="Arial Narrow" w:hAnsi="Arial Narrow" w:cstheme="minorHAnsi"/>
              </w:rPr>
            </w:pPr>
          </w:p>
        </w:tc>
        <w:tc>
          <w:tcPr>
            <w:tcW w:w="2402" w:type="dxa"/>
          </w:tcPr>
          <w:p w14:paraId="078AAB08" w14:textId="77777777" w:rsidR="00057D1B" w:rsidRDefault="00057D1B" w:rsidP="008C4DC4">
            <w:pPr>
              <w:autoSpaceDE w:val="0"/>
              <w:autoSpaceDN w:val="0"/>
              <w:adjustRightInd w:val="0"/>
              <w:jc w:val="both"/>
              <w:rPr>
                <w:rFonts w:ascii="Arial Narrow" w:hAnsi="Arial Narrow" w:cstheme="minorHAnsi"/>
              </w:rPr>
            </w:pPr>
          </w:p>
        </w:tc>
      </w:tr>
      <w:tr w:rsidR="00057D1B" w14:paraId="19C2954B" w14:textId="77777777" w:rsidTr="008C4DC4">
        <w:trPr>
          <w:trHeight w:val="297"/>
        </w:trPr>
        <w:tc>
          <w:tcPr>
            <w:tcW w:w="9060" w:type="dxa"/>
            <w:gridSpan w:val="5"/>
          </w:tcPr>
          <w:p w14:paraId="6270BAFE"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Celková hmotnosť odovzdaného odpadu [t]:</w:t>
            </w:r>
          </w:p>
        </w:tc>
      </w:tr>
      <w:tr w:rsidR="00057D1B" w14:paraId="0C3763E9" w14:textId="77777777" w:rsidTr="008C4DC4">
        <w:trPr>
          <w:trHeight w:val="429"/>
        </w:trPr>
        <w:tc>
          <w:tcPr>
            <w:tcW w:w="9060" w:type="dxa"/>
            <w:gridSpan w:val="5"/>
          </w:tcPr>
          <w:p w14:paraId="58E60AC1"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Hmotnosť odpadu, ktorý bol recyklovaný / pripravený na recykláciu / zhodnotený:</w:t>
            </w:r>
          </w:p>
        </w:tc>
      </w:tr>
      <w:tr w:rsidR="00057D1B" w14:paraId="6545F95B" w14:textId="77777777" w:rsidTr="008C4DC4">
        <w:trPr>
          <w:trHeight w:val="429"/>
        </w:trPr>
        <w:tc>
          <w:tcPr>
            <w:tcW w:w="9060" w:type="dxa"/>
            <w:gridSpan w:val="5"/>
          </w:tcPr>
          <w:p w14:paraId="4400944C"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Identifikátor prílohy – vážnych lístkov:</w:t>
            </w:r>
          </w:p>
        </w:tc>
      </w:tr>
      <w:tr w:rsidR="00057D1B" w14:paraId="56F5EAF9" w14:textId="77777777" w:rsidTr="008C4DC4">
        <w:trPr>
          <w:trHeight w:val="405"/>
        </w:trPr>
        <w:tc>
          <w:tcPr>
            <w:tcW w:w="9060" w:type="dxa"/>
            <w:gridSpan w:val="5"/>
          </w:tcPr>
          <w:p w14:paraId="487BF86B" w14:textId="77777777" w:rsidR="00057D1B" w:rsidRDefault="00057D1B" w:rsidP="008C4DC4">
            <w:pPr>
              <w:autoSpaceDE w:val="0"/>
              <w:autoSpaceDN w:val="0"/>
              <w:adjustRightInd w:val="0"/>
              <w:jc w:val="both"/>
              <w:rPr>
                <w:rFonts w:ascii="Arial Narrow" w:hAnsi="Arial Narrow" w:cstheme="minorHAnsi"/>
              </w:rPr>
            </w:pPr>
            <w:r>
              <w:rPr>
                <w:rFonts w:ascii="Arial Narrow" w:hAnsi="Arial Narrow" w:cstheme="minorHAnsi"/>
              </w:rPr>
              <w:t>Dátum odovzdania:</w:t>
            </w:r>
          </w:p>
        </w:tc>
      </w:tr>
    </w:tbl>
    <w:p w14:paraId="334444F3" w14:textId="77777777" w:rsidR="00057D1B" w:rsidRDefault="00057D1B" w:rsidP="00057D1B"/>
    <w:p w14:paraId="5D15E6BB" w14:textId="77777777" w:rsidR="00057D1B" w:rsidRPr="009F6530" w:rsidRDefault="00057D1B" w:rsidP="00057D1B">
      <w:pPr>
        <w:rPr>
          <w:rFonts w:ascii="Arial Narrow" w:hAnsi="Arial Narrow"/>
          <w:i/>
          <w:color w:val="000000" w:themeColor="text1"/>
          <w:kern w:val="3"/>
          <w:lang w:eastAsia="zh-CN"/>
        </w:rPr>
      </w:pPr>
      <w:r w:rsidRPr="009F6530">
        <w:rPr>
          <w:rFonts w:ascii="Arial Narrow" w:hAnsi="Arial Narrow"/>
          <w:i/>
          <w:color w:val="000000" w:themeColor="text1"/>
          <w:kern w:val="3"/>
          <w:lang w:eastAsia="zh-CN"/>
        </w:rPr>
        <w:t xml:space="preserve">Tabuľku nižšie vypĺňate </w:t>
      </w:r>
      <w:r w:rsidRPr="00151F57">
        <w:rPr>
          <w:rFonts w:ascii="Arial Narrow" w:hAnsi="Arial Narrow"/>
          <w:b/>
          <w:i/>
          <w:color w:val="000000" w:themeColor="text1"/>
          <w:kern w:val="3"/>
          <w:u w:val="single"/>
          <w:lang w:eastAsia="zh-CN"/>
        </w:rPr>
        <w:t>vždy</w:t>
      </w:r>
    </w:p>
    <w:tbl>
      <w:tblPr>
        <w:tblStyle w:val="Mriekatabuky"/>
        <w:tblW w:w="9067" w:type="dxa"/>
        <w:tblLook w:val="04A0" w:firstRow="1" w:lastRow="0" w:firstColumn="1" w:lastColumn="0" w:noHBand="0" w:noVBand="1"/>
      </w:tblPr>
      <w:tblGrid>
        <w:gridCol w:w="2638"/>
        <w:gridCol w:w="5012"/>
        <w:gridCol w:w="1417"/>
      </w:tblGrid>
      <w:tr w:rsidR="00057D1B" w14:paraId="5714C395" w14:textId="77777777" w:rsidTr="008C4DC4">
        <w:tc>
          <w:tcPr>
            <w:tcW w:w="2638" w:type="dxa"/>
          </w:tcPr>
          <w:p w14:paraId="2C418693"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r w:rsidRPr="00C97B17">
              <w:rPr>
                <w:rFonts w:ascii="Arial Narrow" w:hAnsi="Arial Narrow" w:cs="Times New Roman"/>
                <w:b/>
                <w:color w:val="000000" w:themeColor="text1"/>
                <w:sz w:val="24"/>
              </w:rPr>
              <w:lastRenderedPageBreak/>
              <w:t>Celková hmotnosť vzniknutého odpadu</w:t>
            </w:r>
            <w:r>
              <w:rPr>
                <w:rFonts w:ascii="Arial Narrow" w:hAnsi="Arial Narrow" w:cs="Times New Roman"/>
                <w:b/>
                <w:color w:val="000000" w:themeColor="text1"/>
                <w:sz w:val="24"/>
              </w:rPr>
              <w:t xml:space="preserve"> pri obnove</w:t>
            </w:r>
          </w:p>
        </w:tc>
        <w:tc>
          <w:tcPr>
            <w:tcW w:w="5012" w:type="dxa"/>
          </w:tcPr>
          <w:p w14:paraId="68D48BCB"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r>
              <w:rPr>
                <w:rFonts w:ascii="Arial Narrow" w:hAnsi="Arial Narrow" w:cs="Times New Roman"/>
                <w:b/>
                <w:color w:val="000000" w:themeColor="text1"/>
                <w:sz w:val="24"/>
              </w:rPr>
              <w:t xml:space="preserve">Hmotnosť odpadu, </w:t>
            </w:r>
            <w:r w:rsidRPr="00C97DFA">
              <w:rPr>
                <w:rFonts w:ascii="Arial Narrow" w:hAnsi="Arial Narrow" w:cstheme="minorHAnsi"/>
                <w:b/>
              </w:rPr>
              <w:t>ktorý bol recyklovaný / pripravený na recykláciu / zhodnotený:</w:t>
            </w:r>
          </w:p>
        </w:tc>
        <w:tc>
          <w:tcPr>
            <w:tcW w:w="1417" w:type="dxa"/>
          </w:tcPr>
          <w:p w14:paraId="3D03D525" w14:textId="77777777" w:rsidR="00057D1B" w:rsidRDefault="00057D1B" w:rsidP="008C4DC4">
            <w:pPr>
              <w:pStyle w:val="Standard"/>
              <w:spacing w:after="0" w:line="288" w:lineRule="auto"/>
              <w:jc w:val="both"/>
              <w:rPr>
                <w:rFonts w:ascii="Arial Narrow" w:hAnsi="Arial Narrow" w:cs="Times New Roman"/>
                <w:b/>
                <w:color w:val="000000" w:themeColor="text1"/>
                <w:sz w:val="24"/>
              </w:rPr>
            </w:pPr>
            <w:r>
              <w:rPr>
                <w:rFonts w:ascii="Arial Narrow" w:hAnsi="Arial Narrow" w:cs="Times New Roman"/>
                <w:b/>
                <w:color w:val="000000" w:themeColor="text1"/>
                <w:sz w:val="24"/>
              </w:rPr>
              <w:t xml:space="preserve">Podiel* </w:t>
            </w:r>
          </w:p>
        </w:tc>
      </w:tr>
      <w:tr w:rsidR="00057D1B" w14:paraId="5272DE32" w14:textId="77777777" w:rsidTr="008C4DC4">
        <w:tc>
          <w:tcPr>
            <w:tcW w:w="2638" w:type="dxa"/>
          </w:tcPr>
          <w:p w14:paraId="52A00E7C"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p>
        </w:tc>
        <w:tc>
          <w:tcPr>
            <w:tcW w:w="5012" w:type="dxa"/>
          </w:tcPr>
          <w:p w14:paraId="61587F57"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p>
        </w:tc>
        <w:tc>
          <w:tcPr>
            <w:tcW w:w="1417" w:type="dxa"/>
          </w:tcPr>
          <w:p w14:paraId="1B1A13B6"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p>
        </w:tc>
      </w:tr>
      <w:tr w:rsidR="00057D1B" w14:paraId="52BBA413" w14:textId="77777777" w:rsidTr="008C4DC4">
        <w:trPr>
          <w:trHeight w:val="1011"/>
        </w:trPr>
        <w:tc>
          <w:tcPr>
            <w:tcW w:w="9067" w:type="dxa"/>
            <w:gridSpan w:val="3"/>
          </w:tcPr>
          <w:p w14:paraId="1BC2FD08" w14:textId="77777777" w:rsidR="00057D1B" w:rsidRDefault="00057D1B" w:rsidP="008C4DC4">
            <w:pPr>
              <w:pStyle w:val="Standard"/>
              <w:spacing w:after="0" w:line="288" w:lineRule="auto"/>
              <w:jc w:val="both"/>
              <w:rPr>
                <w:rFonts w:ascii="Arial Narrow" w:hAnsi="Arial Narrow" w:cs="Times New Roman"/>
              </w:rPr>
            </w:pPr>
            <w:r>
              <w:rPr>
                <w:rFonts w:ascii="Arial Narrow" w:hAnsi="Arial Narrow" w:cs="Times New Roman"/>
                <w:b/>
                <w:color w:val="000000" w:themeColor="text1"/>
                <w:sz w:val="24"/>
              </w:rPr>
              <w:t xml:space="preserve">*Doplňte zdôvodnenie </w:t>
            </w:r>
            <w:r w:rsidRPr="00B54CF8">
              <w:rPr>
                <w:rFonts w:ascii="Arial Narrow" w:hAnsi="Arial Narrow" w:cs="Times New Roman"/>
                <w:b/>
                <w:i/>
                <w:color w:val="000000" w:themeColor="text1"/>
                <w:sz w:val="24"/>
                <w:u w:val="single"/>
              </w:rPr>
              <w:t xml:space="preserve">len </w:t>
            </w:r>
            <w:r>
              <w:rPr>
                <w:rFonts w:ascii="Arial Narrow" w:hAnsi="Arial Narrow" w:cs="Times New Roman"/>
                <w:b/>
                <w:color w:val="000000" w:themeColor="text1"/>
                <w:sz w:val="24"/>
              </w:rPr>
              <w:t xml:space="preserve">v prípade nedosiahnutia cieľa </w:t>
            </w:r>
            <w:r w:rsidRPr="00060C34">
              <w:rPr>
                <w:rFonts w:ascii="Arial Narrow" w:hAnsi="Arial Narrow" w:cs="Times New Roman"/>
              </w:rPr>
              <w:t xml:space="preserve">zabezpečiť prípravu na opätovné použitie, recykláciu a zhodnotenie stavebného odpadu a odpadu z demolácie, vrátane </w:t>
            </w:r>
            <w:proofErr w:type="spellStart"/>
            <w:r w:rsidRPr="00060C34">
              <w:rPr>
                <w:rFonts w:ascii="Arial Narrow" w:hAnsi="Arial Narrow" w:cs="Times New Roman"/>
              </w:rPr>
              <w:t>zasypávacích</w:t>
            </w:r>
            <w:proofErr w:type="spellEnd"/>
            <w:r w:rsidRPr="00060C34">
              <w:rPr>
                <w:rFonts w:ascii="Arial Narrow" w:hAnsi="Arial Narrow" w:cs="Times New Roman"/>
              </w:rPr>
              <w:t xml:space="preserve"> prác ako náhrady za iné materiály,  </w:t>
            </w:r>
            <w:r w:rsidRPr="00060C34">
              <w:rPr>
                <w:rFonts w:ascii="Arial Narrow" w:hAnsi="Arial Narrow" w:cs="Times New Roman"/>
                <w:b/>
                <w:bCs/>
              </w:rPr>
              <w:t xml:space="preserve">v rozsahu </w:t>
            </w:r>
            <w:r w:rsidRPr="00B54CF8">
              <w:rPr>
                <w:rFonts w:ascii="Arial Narrow" w:hAnsi="Arial Narrow" w:cs="Times New Roman"/>
                <w:b/>
                <w:bCs/>
                <w:i/>
                <w:u w:val="single"/>
              </w:rPr>
              <w:t>minimálne 70 % hmotnosti</w:t>
            </w:r>
            <w:r w:rsidRPr="00060C34">
              <w:rPr>
                <w:rFonts w:ascii="Arial Narrow" w:hAnsi="Arial Narrow" w:cs="Times New Roman"/>
              </w:rPr>
              <w:t xml:space="preserve"> </w:t>
            </w:r>
            <w:r>
              <w:rPr>
                <w:rFonts w:ascii="Arial Narrow" w:hAnsi="Arial Narrow" w:cs="Times New Roman"/>
              </w:rPr>
              <w:t>odpadu:</w:t>
            </w:r>
          </w:p>
          <w:p w14:paraId="2271DFB8" w14:textId="77777777" w:rsidR="00057D1B" w:rsidRDefault="00057D1B" w:rsidP="008C4DC4">
            <w:pPr>
              <w:pStyle w:val="Standard"/>
              <w:spacing w:after="0" w:line="288" w:lineRule="auto"/>
              <w:jc w:val="both"/>
              <w:rPr>
                <w:rFonts w:ascii="Arial Narrow" w:hAnsi="Arial Narrow" w:cs="Times New Roman"/>
              </w:rPr>
            </w:pPr>
          </w:p>
          <w:p w14:paraId="05A05816" w14:textId="77777777" w:rsidR="00057D1B" w:rsidRDefault="00057D1B" w:rsidP="008C4DC4">
            <w:pPr>
              <w:pStyle w:val="Standard"/>
              <w:spacing w:after="0" w:line="288" w:lineRule="auto"/>
              <w:jc w:val="both"/>
              <w:rPr>
                <w:rFonts w:ascii="Arial Narrow" w:hAnsi="Arial Narrow" w:cs="Times New Roman"/>
              </w:rPr>
            </w:pPr>
          </w:p>
          <w:p w14:paraId="735FE6FB" w14:textId="77777777" w:rsidR="00057D1B" w:rsidRDefault="00057D1B" w:rsidP="008C4DC4">
            <w:pPr>
              <w:pStyle w:val="Standard"/>
              <w:spacing w:after="0" w:line="288" w:lineRule="auto"/>
              <w:jc w:val="both"/>
              <w:rPr>
                <w:rFonts w:ascii="Arial Narrow" w:hAnsi="Arial Narrow" w:cs="Times New Roman"/>
              </w:rPr>
            </w:pPr>
          </w:p>
          <w:p w14:paraId="412D24B8" w14:textId="77777777" w:rsidR="00057D1B" w:rsidRDefault="00057D1B" w:rsidP="008C4DC4">
            <w:pPr>
              <w:pStyle w:val="Standard"/>
              <w:spacing w:after="0" w:line="288" w:lineRule="auto"/>
              <w:jc w:val="both"/>
              <w:rPr>
                <w:rFonts w:ascii="Arial Narrow" w:hAnsi="Arial Narrow" w:cs="Times New Roman"/>
              </w:rPr>
            </w:pPr>
          </w:p>
          <w:p w14:paraId="7BE6724B" w14:textId="77777777" w:rsidR="00057D1B" w:rsidRPr="00C97B17" w:rsidRDefault="00057D1B" w:rsidP="008C4DC4">
            <w:pPr>
              <w:pStyle w:val="Standard"/>
              <w:spacing w:after="0" w:line="288" w:lineRule="auto"/>
              <w:jc w:val="both"/>
              <w:rPr>
                <w:rFonts w:ascii="Arial Narrow" w:hAnsi="Arial Narrow" w:cs="Times New Roman"/>
                <w:b/>
                <w:color w:val="000000" w:themeColor="text1"/>
                <w:sz w:val="24"/>
              </w:rPr>
            </w:pPr>
          </w:p>
        </w:tc>
      </w:tr>
    </w:tbl>
    <w:p w14:paraId="2AD75FB6" w14:textId="77777777" w:rsidR="00057D1B" w:rsidRPr="00D91BE4" w:rsidRDefault="00057D1B" w:rsidP="00D91BE4"/>
    <w:sectPr w:rsidR="00057D1B" w:rsidRPr="00D91BE4" w:rsidSect="008C4DC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C4B52" w14:textId="77777777" w:rsidR="00831BCA" w:rsidRDefault="00831BCA" w:rsidP="00BA23CB">
      <w:pPr>
        <w:spacing w:after="0" w:line="240" w:lineRule="auto"/>
      </w:pPr>
      <w:r>
        <w:separator/>
      </w:r>
    </w:p>
  </w:endnote>
  <w:endnote w:type="continuationSeparator" w:id="0">
    <w:p w14:paraId="49B5A1D5" w14:textId="77777777" w:rsidR="00831BCA" w:rsidRDefault="00831BCA" w:rsidP="00BA2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046523"/>
      <w:docPartObj>
        <w:docPartGallery w:val="Page Numbers (Bottom of Page)"/>
        <w:docPartUnique/>
      </w:docPartObj>
    </w:sdtPr>
    <w:sdtEndPr/>
    <w:sdtContent>
      <w:p w14:paraId="4029A243" w14:textId="77777777" w:rsidR="00957FD7" w:rsidRDefault="00957FD7">
        <w:pPr>
          <w:pStyle w:val="Pta"/>
        </w:pPr>
        <w:r>
          <w:rPr>
            <w:rFonts w:asciiTheme="majorHAnsi" w:eastAsiaTheme="majorEastAsia" w:hAnsiTheme="majorHAnsi" w:cstheme="majorBidi"/>
            <w:noProof/>
            <w:sz w:val="28"/>
            <w:szCs w:val="28"/>
            <w:lang w:eastAsia="sk-SK"/>
          </w:rPr>
          <mc:AlternateContent>
            <mc:Choice Requires="wps">
              <w:drawing>
                <wp:anchor distT="0" distB="0" distL="114300" distR="114300" simplePos="0" relativeHeight="251659264" behindDoc="0" locked="0" layoutInCell="1" allowOverlap="1" wp14:anchorId="69D7C2BF" wp14:editId="15571865">
                  <wp:simplePos x="0" y="0"/>
                  <wp:positionH relativeFrom="rightMargin">
                    <wp:align>center</wp:align>
                  </wp:positionH>
                  <wp:positionV relativeFrom="bottomMargin">
                    <wp:align>center</wp:align>
                  </wp:positionV>
                  <wp:extent cx="512445" cy="441325"/>
                  <wp:effectExtent l="0" t="0" r="1905" b="0"/>
                  <wp:wrapNone/>
                  <wp:docPr id="5" name="Vývojový diagram: alternatívny proce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FAC4C0C" w14:textId="1C0EEAEF" w:rsidR="00957FD7" w:rsidRDefault="00957FD7">
                              <w:pPr>
                                <w:pStyle w:val="Pt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6D36EA" w:rsidRPr="006D36EA">
                                <w:rPr>
                                  <w:noProof/>
                                  <w:sz w:val="28"/>
                                  <w:szCs w:val="28"/>
                                </w:rPr>
                                <w:t>50</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7C2B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Vývojový diagram: alternatívny proces 5" o:spid="_x0000_s1035"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4FAC4C0C" w14:textId="1C0EEAEF" w:rsidR="00957FD7" w:rsidRDefault="00957FD7">
                        <w:pPr>
                          <w:pStyle w:val="Pt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6D36EA" w:rsidRPr="006D36EA">
                          <w:rPr>
                            <w:noProof/>
                            <w:sz w:val="28"/>
                            <w:szCs w:val="28"/>
                          </w:rPr>
                          <w:t>50</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00B13" w14:textId="77777777" w:rsidR="00831BCA" w:rsidRDefault="00831BCA" w:rsidP="00BA23CB">
      <w:pPr>
        <w:spacing w:after="0" w:line="240" w:lineRule="auto"/>
      </w:pPr>
      <w:r>
        <w:separator/>
      </w:r>
    </w:p>
  </w:footnote>
  <w:footnote w:type="continuationSeparator" w:id="0">
    <w:p w14:paraId="6D187EDD" w14:textId="77777777" w:rsidR="00831BCA" w:rsidRDefault="00831BCA" w:rsidP="00BA23CB">
      <w:pPr>
        <w:spacing w:after="0" w:line="240" w:lineRule="auto"/>
      </w:pPr>
      <w:r>
        <w:continuationSeparator/>
      </w:r>
    </w:p>
  </w:footnote>
  <w:footnote w:id="1">
    <w:p w14:paraId="494F8999" w14:textId="77777777" w:rsidR="00957FD7" w:rsidRPr="00675E7E" w:rsidRDefault="00957FD7" w:rsidP="00BA23CB">
      <w:pPr>
        <w:pStyle w:val="Textpoznmkypodiarou"/>
        <w:jc w:val="both"/>
        <w:rPr>
          <w:rFonts w:ascii="Arial Narrow" w:hAnsi="Arial Narrow"/>
          <w:sz w:val="18"/>
          <w:szCs w:val="18"/>
        </w:rPr>
      </w:pPr>
      <w:r w:rsidRPr="00675E7E">
        <w:rPr>
          <w:rStyle w:val="Odkaznapoznmkupodiarou"/>
          <w:rFonts w:ascii="Arial Narrow" w:hAnsi="Arial Narrow"/>
          <w:sz w:val="18"/>
          <w:szCs w:val="18"/>
        </w:rPr>
        <w:footnoteRef/>
      </w:r>
      <w:r w:rsidRPr="00675E7E">
        <w:rPr>
          <w:rFonts w:ascii="Arial Narrow" w:hAnsi="Arial Narrow"/>
          <w:sz w:val="18"/>
          <w:szCs w:val="18"/>
        </w:rPr>
        <w:t xml:space="preserve"> Ak je cieľom opatrenia v priemere dosiahnuť aspoň strednú hĺbkovú obnovu, ako sa vymedzuje v odporúčaní Komisie o obnove budov (EÚ) 2019/786. Obnova budov má zahŕňať aj infraštruktúru v zmysle intervenčných polí 85 až 92.</w:t>
      </w:r>
    </w:p>
  </w:footnote>
  <w:footnote w:id="2">
    <w:p w14:paraId="0B5E812F" w14:textId="77777777" w:rsidR="00957FD7" w:rsidRPr="00675E7E" w:rsidRDefault="00957FD7" w:rsidP="00BA23CB">
      <w:pPr>
        <w:pStyle w:val="Textpoznmkypodiarou"/>
        <w:jc w:val="both"/>
        <w:rPr>
          <w:rFonts w:ascii="Arial Narrow" w:hAnsi="Arial Narrow"/>
          <w:sz w:val="18"/>
          <w:szCs w:val="18"/>
        </w:rPr>
      </w:pPr>
      <w:r w:rsidRPr="00675E7E">
        <w:rPr>
          <w:rStyle w:val="Odkaznapoznmkupodiarou"/>
          <w:rFonts w:ascii="Arial Narrow" w:hAnsi="Arial Narrow"/>
          <w:sz w:val="18"/>
          <w:szCs w:val="18"/>
        </w:rPr>
        <w:footnoteRef/>
      </w:r>
      <w:r w:rsidRPr="00675E7E">
        <w:rPr>
          <w:rFonts w:ascii="Arial Narrow" w:hAnsi="Arial Narrow"/>
          <w:sz w:val="18"/>
          <w:szCs w:val="18"/>
        </w:rPr>
        <w:t xml:space="preserve"> Ak sa cieľ opatrení týka výstavby nových budov s primárnou spotrebou energie, ktorá je aspoň o 20 % nižšia ako požiadavka pre budovy s takmer nulovou spotrebou energie (budova s takmer nulovou spotrebou energie, vnútroštátne smernice). Výstavba nových energeticky úsporných budov má zahŕňať aj infraštruktúru v zmysle intervenčných polí 85 až 92.</w:t>
      </w:r>
    </w:p>
  </w:footnote>
  <w:footnote w:id="3">
    <w:p w14:paraId="438EB04E" w14:textId="77777777" w:rsidR="00957FD7" w:rsidRDefault="00957FD7" w:rsidP="00BA23CB">
      <w:pPr>
        <w:pStyle w:val="Textpoznmkypodiarou"/>
        <w:jc w:val="both"/>
      </w:pPr>
      <w:r w:rsidRPr="00675E7E">
        <w:rPr>
          <w:rStyle w:val="Odkaznapoznmkupodiarou"/>
          <w:rFonts w:ascii="Arial Narrow" w:hAnsi="Arial Narrow"/>
          <w:sz w:val="18"/>
          <w:szCs w:val="18"/>
        </w:rPr>
        <w:footnoteRef/>
      </w:r>
      <w:r w:rsidRPr="00675E7E">
        <w:rPr>
          <w:rFonts w:ascii="Arial Narrow" w:hAnsi="Arial Narrow"/>
          <w:sz w:val="18"/>
          <w:szCs w:val="18"/>
        </w:rPr>
        <w:t xml:space="preserve"> Ak je cieľom opatrenia a) dosiahnuť v priemere aspoň strednú hĺbkovú obnovu, ako sa vymedzuje v odporúčaní Komisie o obnove budov (EÚ) 2019/786, alebo b) dosiahnuť v priemere aspoň 30 % zníženie priamych a nepriamych emisií skleníkových plynov v porovnaní s emisiami ex ante. Obnova budov má zahŕňať aj infraštruktúru v zmysle intervenčných polí 85 až 92.</w:t>
      </w:r>
    </w:p>
  </w:footnote>
  <w:footnote w:id="4">
    <w:p w14:paraId="540E7E12" w14:textId="77777777" w:rsidR="00957FD7" w:rsidRPr="00515CD5" w:rsidRDefault="00957FD7" w:rsidP="00BA23CB">
      <w:pPr>
        <w:pStyle w:val="Textpoznmkypodiarou"/>
        <w:spacing w:before="60" w:after="60"/>
        <w:rPr>
          <w:sz w:val="16"/>
          <w:szCs w:val="16"/>
        </w:rPr>
      </w:pPr>
      <w:r w:rsidRPr="00515CD5">
        <w:rPr>
          <w:rStyle w:val="Odkaznapoznmkupodiarou"/>
          <w:sz w:val="16"/>
          <w:szCs w:val="16"/>
        </w:rPr>
        <w:footnoteRef/>
      </w:r>
      <w:r w:rsidRPr="00515CD5">
        <w:rPr>
          <w:sz w:val="16"/>
          <w:szCs w:val="16"/>
        </w:rPr>
        <w:t xml:space="preserve"> Zákon č. 555/2005 Z.</w:t>
      </w:r>
      <w:r>
        <w:rPr>
          <w:sz w:val="16"/>
          <w:szCs w:val="16"/>
        </w:rPr>
        <w:t xml:space="preserve"> </w:t>
      </w:r>
      <w:r w:rsidRPr="00515CD5">
        <w:rPr>
          <w:sz w:val="16"/>
          <w:szCs w:val="16"/>
        </w:rPr>
        <w:t xml:space="preserve">z. o energetickej hospodárnosti budov a o zmene a doplnení niektorých predpisov </w:t>
      </w:r>
      <w:r>
        <w:rPr>
          <w:sz w:val="16"/>
          <w:szCs w:val="16"/>
        </w:rPr>
        <w:t xml:space="preserve">v </w:t>
      </w:r>
      <w:r w:rsidRPr="00515CD5">
        <w:rPr>
          <w:sz w:val="16"/>
          <w:szCs w:val="16"/>
        </w:rPr>
        <w:t>znení</w:t>
      </w:r>
      <w:r>
        <w:rPr>
          <w:sz w:val="16"/>
          <w:szCs w:val="16"/>
        </w:rPr>
        <w:t xml:space="preserve"> neskorších predpisov</w:t>
      </w:r>
    </w:p>
  </w:footnote>
  <w:footnote w:id="5">
    <w:p w14:paraId="4B075B4B" w14:textId="77777777" w:rsidR="00957FD7" w:rsidRPr="00515CD5" w:rsidRDefault="00957FD7" w:rsidP="00BA23CB">
      <w:pPr>
        <w:pStyle w:val="Textpoznmkypodiarou"/>
        <w:spacing w:before="60" w:after="60"/>
        <w:rPr>
          <w:sz w:val="16"/>
          <w:szCs w:val="16"/>
        </w:rPr>
      </w:pPr>
      <w:r w:rsidRPr="00515CD5">
        <w:rPr>
          <w:rStyle w:val="Odkaznapoznmkupodiarou"/>
          <w:sz w:val="16"/>
          <w:szCs w:val="16"/>
        </w:rPr>
        <w:footnoteRef/>
      </w:r>
      <w:r w:rsidRPr="00515CD5">
        <w:rPr>
          <w:sz w:val="16"/>
          <w:szCs w:val="16"/>
        </w:rPr>
        <w:t xml:space="preserve"> Vyhláška č. 364/2012 Z.</w:t>
      </w:r>
      <w:r>
        <w:rPr>
          <w:sz w:val="16"/>
          <w:szCs w:val="16"/>
        </w:rPr>
        <w:t xml:space="preserve"> </w:t>
      </w:r>
      <w:r w:rsidRPr="00515CD5">
        <w:rPr>
          <w:sz w:val="16"/>
          <w:szCs w:val="16"/>
        </w:rPr>
        <w:t>z., ktorou sa vykonáva zákon č. 555/2005 Z.</w:t>
      </w:r>
      <w:r>
        <w:rPr>
          <w:sz w:val="16"/>
          <w:szCs w:val="16"/>
        </w:rPr>
        <w:t xml:space="preserve"> </w:t>
      </w:r>
      <w:r w:rsidRPr="00515CD5">
        <w:rPr>
          <w:sz w:val="16"/>
          <w:szCs w:val="16"/>
        </w:rPr>
        <w:t>z. o energetickej hospodárnosti budov a o zmene a doplnení zákonov v znení</w:t>
      </w:r>
      <w:r>
        <w:rPr>
          <w:sz w:val="16"/>
          <w:szCs w:val="16"/>
        </w:rPr>
        <w:t xml:space="preserve"> neskorších predpisov</w:t>
      </w:r>
    </w:p>
  </w:footnote>
  <w:footnote w:id="6">
    <w:p w14:paraId="74463584" w14:textId="77777777" w:rsidR="00957FD7" w:rsidRPr="005B0C24" w:rsidRDefault="00957FD7" w:rsidP="00BA23CB">
      <w:pPr>
        <w:pStyle w:val="Textpoznmkypodiarou"/>
        <w:spacing w:before="120" w:after="120"/>
        <w:rPr>
          <w:sz w:val="16"/>
          <w:szCs w:val="16"/>
        </w:rPr>
      </w:pPr>
      <w:r w:rsidRPr="005B0C24">
        <w:rPr>
          <w:rStyle w:val="Odkaznapoznmkupodiarou"/>
          <w:sz w:val="16"/>
          <w:szCs w:val="16"/>
        </w:rPr>
        <w:footnoteRef/>
      </w:r>
      <w:r>
        <w:t xml:space="preserve"> </w:t>
      </w:r>
      <w:r w:rsidRPr="005B0C24">
        <w:rPr>
          <w:sz w:val="16"/>
          <w:szCs w:val="16"/>
        </w:rPr>
        <w:t xml:space="preserve">Celková alokácia nezahŕňa alokáciu určená na zabezpečenie </w:t>
      </w:r>
      <w:r>
        <w:rPr>
          <w:sz w:val="16"/>
          <w:szCs w:val="16"/>
        </w:rPr>
        <w:t>administratívne a projektové výdavky</w:t>
      </w:r>
      <w:r w:rsidRPr="005B0C24">
        <w:rPr>
          <w:sz w:val="16"/>
          <w:szCs w:val="16"/>
        </w:rPr>
        <w:t xml:space="preserve"> kapacít spojen</w:t>
      </w:r>
      <w:r>
        <w:rPr>
          <w:sz w:val="16"/>
          <w:szCs w:val="16"/>
        </w:rPr>
        <w:t>é</w:t>
      </w:r>
      <w:r w:rsidRPr="005B0C24">
        <w:rPr>
          <w:sz w:val="16"/>
          <w:szCs w:val="16"/>
        </w:rPr>
        <w:t xml:space="preserve"> s implementáciou investície </w:t>
      </w:r>
    </w:p>
  </w:footnote>
  <w:footnote w:id="7">
    <w:p w14:paraId="44801106" w14:textId="77777777" w:rsidR="00957FD7" w:rsidRDefault="00957FD7" w:rsidP="00BA23CB">
      <w:pPr>
        <w:pStyle w:val="Textpoznmkypodiarou"/>
        <w:spacing w:before="120" w:after="120"/>
      </w:pPr>
      <w:r w:rsidRPr="005B0C24">
        <w:rPr>
          <w:rStyle w:val="Odkaznapoznmkupodiarou"/>
          <w:sz w:val="16"/>
          <w:szCs w:val="16"/>
        </w:rPr>
        <w:footnoteRef/>
      </w:r>
      <w:r w:rsidRPr="005B0C24">
        <w:rPr>
          <w:sz w:val="16"/>
          <w:szCs w:val="16"/>
        </w:rPr>
        <w:t xml:space="preserve"> Alokácia, ktorá </w:t>
      </w:r>
      <w:r>
        <w:rPr>
          <w:sz w:val="16"/>
          <w:szCs w:val="16"/>
        </w:rPr>
        <w:t xml:space="preserve">je určená na </w:t>
      </w:r>
      <w:r w:rsidRPr="005B0C24">
        <w:rPr>
          <w:sz w:val="16"/>
          <w:szCs w:val="16"/>
        </w:rPr>
        <w:t>opatrenia</w:t>
      </w:r>
      <w:r>
        <w:rPr>
          <w:sz w:val="16"/>
          <w:szCs w:val="16"/>
        </w:rPr>
        <w:t>,</w:t>
      </w:r>
      <w:r w:rsidRPr="005B0C24">
        <w:rPr>
          <w:sz w:val="16"/>
          <w:szCs w:val="16"/>
        </w:rPr>
        <w:t xml:space="preserve"> ktoré účinne prispievajú k zelenej transformácii vrátane biodiverzity alebo k riešeniu výziev, ktoré z nej vyplývajú. Prehľad opatrení, ktoré je možné zahrnúť do „zelenej čast</w:t>
      </w:r>
      <w:r>
        <w:rPr>
          <w:sz w:val="16"/>
          <w:szCs w:val="16"/>
        </w:rPr>
        <w:t>i“</w:t>
      </w:r>
      <w:r w:rsidRPr="005B0C24">
        <w:rPr>
          <w:sz w:val="16"/>
          <w:szCs w:val="16"/>
        </w:rPr>
        <w:t xml:space="preserve"> alokácie sa nachádza v</w:t>
      </w:r>
      <w:r>
        <w:rPr>
          <w:sz w:val="16"/>
          <w:szCs w:val="16"/>
        </w:rPr>
        <w:t> </w:t>
      </w:r>
      <w:r w:rsidRPr="006903FA">
        <w:rPr>
          <w:sz w:val="16"/>
          <w:szCs w:val="16"/>
        </w:rPr>
        <w:t xml:space="preserve">kapitole </w:t>
      </w:r>
      <w:r>
        <w:rPr>
          <w:sz w:val="16"/>
          <w:szCs w:val="16"/>
        </w:rPr>
        <w:t>3</w:t>
      </w:r>
    </w:p>
  </w:footnote>
  <w:footnote w:id="8">
    <w:p w14:paraId="0019E7A1" w14:textId="77777777" w:rsidR="00957FD7" w:rsidRDefault="00957FD7" w:rsidP="00BA23CB">
      <w:pPr>
        <w:pStyle w:val="Textpoznmkypodiarou"/>
      </w:pPr>
      <w:r>
        <w:rPr>
          <w:rStyle w:val="Odkaznapoznmkupodiarou"/>
        </w:rPr>
        <w:footnoteRef/>
      </w:r>
      <w:r>
        <w:t xml:space="preserve"> Internet of Things</w:t>
      </w:r>
    </w:p>
  </w:footnote>
  <w:footnote w:id="9">
    <w:p w14:paraId="7CD7B3CC" w14:textId="2FEAD51F" w:rsidR="00957FD7" w:rsidRPr="00675E7E" w:rsidRDefault="00957FD7" w:rsidP="00BA23CB">
      <w:pPr>
        <w:pStyle w:val="Textpoznmkypodiarou"/>
        <w:spacing w:before="60" w:after="60"/>
        <w:jc w:val="both"/>
        <w:rPr>
          <w:rFonts w:ascii="Arial Narrow" w:hAnsi="Arial Narrow"/>
          <w:sz w:val="18"/>
          <w:szCs w:val="16"/>
        </w:rPr>
      </w:pPr>
      <w:r w:rsidRPr="00675E7E">
        <w:rPr>
          <w:rStyle w:val="Odkaznapoznmkupodiarou"/>
          <w:rFonts w:ascii="Arial Narrow" w:hAnsi="Arial Narrow"/>
          <w:sz w:val="18"/>
          <w:szCs w:val="16"/>
        </w:rPr>
        <w:footnoteRef/>
      </w:r>
      <w:r w:rsidRPr="00675E7E">
        <w:rPr>
          <w:rFonts w:ascii="Arial Narrow" w:hAnsi="Arial Narrow"/>
          <w:sz w:val="18"/>
          <w:szCs w:val="16"/>
        </w:rPr>
        <w:t xml:space="preserve"> Zákon č. 555/2005 Z.</w:t>
      </w:r>
      <w:r>
        <w:rPr>
          <w:rFonts w:ascii="Arial Narrow" w:hAnsi="Arial Narrow"/>
          <w:sz w:val="18"/>
          <w:szCs w:val="16"/>
        </w:rPr>
        <w:t xml:space="preserve"> </w:t>
      </w:r>
      <w:r w:rsidRPr="00675E7E">
        <w:rPr>
          <w:rFonts w:ascii="Arial Narrow" w:hAnsi="Arial Narrow"/>
          <w:sz w:val="18"/>
          <w:szCs w:val="16"/>
        </w:rPr>
        <w:t>z. o energetickej hospodárnosti budov a o zmene a doplnení niektorých predpisov v znení neskorších predpisov</w:t>
      </w:r>
    </w:p>
  </w:footnote>
  <w:footnote w:id="10">
    <w:p w14:paraId="7A198EAC" w14:textId="16A50C56" w:rsidR="00957FD7" w:rsidRPr="00515CD5" w:rsidRDefault="00957FD7" w:rsidP="00BA23CB">
      <w:pPr>
        <w:pStyle w:val="Textpoznmkypodiarou"/>
        <w:spacing w:before="60" w:after="60"/>
        <w:jc w:val="both"/>
        <w:rPr>
          <w:sz w:val="16"/>
          <w:szCs w:val="16"/>
        </w:rPr>
      </w:pPr>
      <w:r w:rsidRPr="00675E7E">
        <w:rPr>
          <w:rStyle w:val="Odkaznapoznmkupodiarou"/>
          <w:rFonts w:ascii="Arial Narrow" w:hAnsi="Arial Narrow"/>
          <w:sz w:val="18"/>
          <w:szCs w:val="16"/>
        </w:rPr>
        <w:footnoteRef/>
      </w:r>
      <w:r w:rsidRPr="00675E7E">
        <w:rPr>
          <w:rFonts w:ascii="Arial Narrow" w:hAnsi="Arial Narrow"/>
          <w:sz w:val="18"/>
          <w:szCs w:val="16"/>
        </w:rPr>
        <w:t xml:space="preserve"> Vyhláška č. 364/2012 Z.</w:t>
      </w:r>
      <w:r>
        <w:rPr>
          <w:rFonts w:ascii="Arial Narrow" w:hAnsi="Arial Narrow"/>
          <w:sz w:val="18"/>
          <w:szCs w:val="16"/>
        </w:rPr>
        <w:t xml:space="preserve"> </w:t>
      </w:r>
      <w:r w:rsidRPr="00675E7E">
        <w:rPr>
          <w:rFonts w:ascii="Arial Narrow" w:hAnsi="Arial Narrow"/>
          <w:sz w:val="18"/>
          <w:szCs w:val="16"/>
        </w:rPr>
        <w:t>z., ktorou sa vykonáva zákon č. 555/2005 Z.</w:t>
      </w:r>
      <w:r>
        <w:rPr>
          <w:rFonts w:ascii="Arial Narrow" w:hAnsi="Arial Narrow"/>
          <w:sz w:val="18"/>
          <w:szCs w:val="16"/>
        </w:rPr>
        <w:t xml:space="preserve"> </w:t>
      </w:r>
      <w:r w:rsidRPr="00675E7E">
        <w:rPr>
          <w:rFonts w:ascii="Arial Narrow" w:hAnsi="Arial Narrow"/>
          <w:sz w:val="18"/>
          <w:szCs w:val="16"/>
        </w:rPr>
        <w:t>z. o energetickej hospodárnosti budov a o zmene a doplnení zákonov v znení neskorších predpisov</w:t>
      </w:r>
    </w:p>
  </w:footnote>
  <w:footnote w:id="11">
    <w:p w14:paraId="418343D0" w14:textId="49DE13DC" w:rsidR="00957FD7" w:rsidRDefault="00957FD7" w:rsidP="00BA23CB">
      <w:pPr>
        <w:pStyle w:val="Textpoznmkypodiarou"/>
      </w:pPr>
      <w:r>
        <w:rPr>
          <w:rStyle w:val="Odkaznapoznmkupodiarou"/>
        </w:rPr>
        <w:footnoteRef/>
      </w:r>
      <w:r>
        <w:t xml:space="preserve"> Konkrétne verifikačné mechanizmy preukazujúce ukončenie projektu obnovy budov sú definované v Annex 1 Operačnej dohody.</w:t>
      </w:r>
    </w:p>
  </w:footnote>
  <w:footnote w:id="12">
    <w:p w14:paraId="63CD489E" w14:textId="77777777" w:rsidR="00957FD7" w:rsidRPr="00675E7E" w:rsidRDefault="00957FD7" w:rsidP="00BA23CB">
      <w:pPr>
        <w:pStyle w:val="Textpoznmkypodiarou"/>
        <w:jc w:val="both"/>
        <w:rPr>
          <w:rFonts w:ascii="Arial Narrow" w:hAnsi="Arial Narrow"/>
          <w:sz w:val="18"/>
          <w:szCs w:val="18"/>
        </w:rPr>
      </w:pPr>
      <w:r w:rsidRPr="00675E7E">
        <w:rPr>
          <w:rStyle w:val="Odkaznapoznmkupodiarou"/>
          <w:rFonts w:ascii="Arial Narrow" w:hAnsi="Arial Narrow"/>
          <w:sz w:val="18"/>
          <w:szCs w:val="18"/>
        </w:rPr>
        <w:footnoteRef/>
      </w:r>
      <w:r w:rsidRPr="00675E7E">
        <w:rPr>
          <w:rFonts w:ascii="Arial Narrow" w:hAnsi="Arial Narrow"/>
          <w:sz w:val="18"/>
          <w:szCs w:val="18"/>
        </w:rPr>
        <w:t xml:space="preserve"> Hodnota hornej hranice primárnej energie (určená v kWh.m</w:t>
      </w:r>
      <w:r w:rsidRPr="00675E7E">
        <w:rPr>
          <w:rFonts w:ascii="Arial Narrow" w:hAnsi="Arial Narrow"/>
          <w:sz w:val="18"/>
          <w:szCs w:val="18"/>
          <w:vertAlign w:val="superscript"/>
        </w:rPr>
        <w:t>-2</w:t>
      </w:r>
      <w:r w:rsidRPr="00675E7E">
        <w:rPr>
          <w:rFonts w:ascii="Arial Narrow" w:hAnsi="Arial Narrow"/>
          <w:sz w:val="18"/>
          <w:szCs w:val="18"/>
        </w:rPr>
        <w:t>.rok</w:t>
      </w:r>
      <w:r w:rsidRPr="00675E7E">
        <w:rPr>
          <w:rFonts w:ascii="Arial Narrow" w:hAnsi="Arial Narrow"/>
          <w:sz w:val="18"/>
          <w:szCs w:val="18"/>
          <w:vertAlign w:val="superscript"/>
        </w:rPr>
        <w:t>-1</w:t>
      </w:r>
      <w:r w:rsidRPr="00675E7E">
        <w:rPr>
          <w:rFonts w:ascii="Arial Narrow" w:hAnsi="Arial Narrow"/>
          <w:sz w:val="18"/>
          <w:szCs w:val="18"/>
        </w:rPr>
        <w:t>) pre jednotlivé kategórie budov podľa prílohy 3 k vyhláške č. 364/2012 Z. z. v platnom znení.</w:t>
      </w:r>
    </w:p>
  </w:footnote>
  <w:footnote w:id="13">
    <w:p w14:paraId="5567CF3B" w14:textId="77777777" w:rsidR="00957FD7" w:rsidRPr="00675E7E" w:rsidRDefault="00957FD7" w:rsidP="00BA23CB">
      <w:pPr>
        <w:pStyle w:val="Textpoznmkypodiarou"/>
        <w:jc w:val="both"/>
        <w:rPr>
          <w:rFonts w:ascii="Arial Narrow" w:hAnsi="Arial Narrow"/>
          <w:sz w:val="18"/>
          <w:szCs w:val="18"/>
        </w:rPr>
      </w:pPr>
      <w:r w:rsidRPr="00675E7E">
        <w:rPr>
          <w:rStyle w:val="Odkaznapoznmkupodiarou"/>
          <w:rFonts w:ascii="Arial Narrow" w:hAnsi="Arial Narrow"/>
          <w:sz w:val="18"/>
          <w:szCs w:val="18"/>
        </w:rPr>
        <w:footnoteRef/>
      </w:r>
      <w:r w:rsidRPr="00675E7E">
        <w:rPr>
          <w:rFonts w:ascii="Arial Narrow" w:hAnsi="Arial Narrow"/>
          <w:sz w:val="18"/>
          <w:szCs w:val="18"/>
        </w:rPr>
        <w:t xml:space="preserve"> Hĺbkovou obnovou sa pre tento účel rozumie obnova, ktorou sa dosiahne úspora primárnej energie na úrovni 60 % a viac oproti pôvodnému stavu alebo hĺbková obnova podľa  § 2 (8) Zákona č. 555/2005 Z. z. v znení neskorších predpisov. </w:t>
      </w:r>
    </w:p>
  </w:footnote>
  <w:footnote w:id="14">
    <w:p w14:paraId="0A85F19D" w14:textId="77777777" w:rsidR="00957FD7" w:rsidRPr="00675E7E" w:rsidRDefault="00957FD7" w:rsidP="00BA23CB">
      <w:pPr>
        <w:pStyle w:val="Textpoznmkypodiarou"/>
        <w:jc w:val="both"/>
        <w:rPr>
          <w:rFonts w:ascii="Arial Narrow" w:hAnsi="Arial Narrow"/>
          <w:sz w:val="18"/>
          <w:szCs w:val="18"/>
        </w:rPr>
      </w:pPr>
      <w:r w:rsidRPr="00675E7E">
        <w:rPr>
          <w:rStyle w:val="Odkaznapoznmkupodiarou"/>
          <w:rFonts w:ascii="Arial Narrow" w:hAnsi="Arial Narrow"/>
          <w:sz w:val="18"/>
          <w:szCs w:val="18"/>
        </w:rPr>
        <w:footnoteRef/>
      </w:r>
      <w:r w:rsidRPr="00675E7E">
        <w:rPr>
          <w:rFonts w:ascii="Arial Narrow" w:hAnsi="Arial Narrow"/>
          <w:sz w:val="18"/>
          <w:szCs w:val="18"/>
        </w:rPr>
        <w:t xml:space="preserve"> Maximálne na úrovni 20 % z celkovej investície v danom projekte.</w:t>
      </w:r>
    </w:p>
  </w:footnote>
  <w:footnote w:id="15">
    <w:p w14:paraId="4F92CC15" w14:textId="77777777" w:rsidR="00957FD7" w:rsidRDefault="00957FD7" w:rsidP="00BA23CB">
      <w:pPr>
        <w:pStyle w:val="Textpoznmkypodiarou"/>
        <w:jc w:val="both"/>
      </w:pPr>
      <w:r w:rsidRPr="00675E7E">
        <w:rPr>
          <w:rStyle w:val="Odkaznapoznmkupodiarou"/>
          <w:rFonts w:ascii="Arial Narrow" w:hAnsi="Arial Narrow"/>
          <w:sz w:val="18"/>
          <w:szCs w:val="18"/>
        </w:rPr>
        <w:footnoteRef/>
      </w:r>
      <w:r w:rsidRPr="00675E7E">
        <w:rPr>
          <w:rFonts w:ascii="Arial Narrow" w:hAnsi="Arial Narrow"/>
          <w:sz w:val="18"/>
          <w:szCs w:val="18"/>
        </w:rPr>
        <w:t xml:space="preserve"> Napríklad Delegované nariadenie Komisie (EÚ) č. 811/2013 z 18. februára 2013 , ktorým sa dopĺňa smernica Európskeho parlamentu a Rady 2010/30/EÚ, pokiaľ ide o označovanie tepelných zdrojov na vykurovanie priestoru, kombinovaných tepelných zdrojov, zostáv zložených z tepelného zdroja na vykurovanie priestoru, regulátora teploty a solárneho zariadenia a zostáv zložených z kombinovaného tepelného zdroja, regulátora teploty a solárneho zariadenia energetickými štítkami.</w:t>
      </w:r>
    </w:p>
  </w:footnote>
  <w:footnote w:id="16">
    <w:p w14:paraId="627ACCD0" w14:textId="0BD07104" w:rsidR="00957FD7" w:rsidRPr="008C149E" w:rsidRDefault="00957FD7" w:rsidP="008C149E">
      <w:pPr>
        <w:pStyle w:val="Textpoznmkypodiarou"/>
        <w:spacing w:before="60" w:after="60"/>
        <w:jc w:val="both"/>
        <w:rPr>
          <w:rStyle w:val="Odkaznapoznmkupodiarou"/>
          <w:rFonts w:ascii="Arial Narrow" w:hAnsi="Arial Narrow"/>
          <w:sz w:val="18"/>
          <w:szCs w:val="24"/>
          <w:vertAlign w:val="baseline"/>
        </w:rPr>
      </w:pPr>
      <w:r w:rsidRPr="008C149E">
        <w:rPr>
          <w:rStyle w:val="Odkaznapoznmkupodiarou"/>
          <w:rFonts w:ascii="Arial Narrow" w:hAnsi="Arial Narrow"/>
          <w:sz w:val="18"/>
          <w:szCs w:val="24"/>
        </w:rPr>
        <w:footnoteRef/>
      </w:r>
      <w:r w:rsidRPr="008C149E">
        <w:rPr>
          <w:rStyle w:val="Odkaznapoznmkupodiarou"/>
          <w:rFonts w:ascii="Arial Narrow" w:hAnsi="Arial Narrow"/>
          <w:sz w:val="24"/>
          <w:szCs w:val="24"/>
        </w:rPr>
        <w:t xml:space="preserve"> </w:t>
      </w:r>
      <w:r w:rsidRPr="008C149E">
        <w:rPr>
          <w:rStyle w:val="Odkaznapoznmkupodiarou"/>
          <w:rFonts w:ascii="Arial Narrow" w:hAnsi="Arial Narrow"/>
          <w:sz w:val="18"/>
          <w:szCs w:val="24"/>
          <w:vertAlign w:val="baseline"/>
        </w:rPr>
        <w:t xml:space="preserve">Zoznam obcí a miest ,na území ktorých nebude podporovaná výmena zastaraného plynového kotla za kotol na biomasu vychádza zo zoznamu obcí a miest ohrozených zhoršenou kvalitou ovzdušia (napr. koncentrácia prachových častíc PM10 prekračuje povolené limity) pre rok 2023, nachádzajúcich sa v stupni závažnosti 1, 2 a 3. Stupeň závažnosti (riziko nepriaznivej kvality ovzdušia) je určený metódou integrovaného posúdenia, ktorá je publikovaná a zverejnená na sídle Slovenského hydrometeorologického ústavu: </w:t>
      </w:r>
      <w:hyperlink r:id="rId1" w:history="1">
        <w:r w:rsidRPr="008C149E">
          <w:rPr>
            <w:rStyle w:val="Odkaznapoznmkupodiarou"/>
            <w:rFonts w:ascii="Arial Narrow" w:hAnsi="Arial Narrow"/>
            <w:sz w:val="18"/>
            <w:szCs w:val="24"/>
            <w:vertAlign w:val="baseline"/>
          </w:rPr>
          <w:t>https://www.shmu.sk/sk/?page=2768</w:t>
        </w:r>
      </w:hyperlink>
      <w:r w:rsidRPr="008C149E">
        <w:rPr>
          <w:rStyle w:val="Odkaznapoznmkupodiarou"/>
          <w:rFonts w:ascii="Arial Narrow" w:hAnsi="Arial Narrow"/>
          <w:sz w:val="18"/>
          <w:szCs w:val="24"/>
          <w:vertAlign w:val="baseline"/>
        </w:rPr>
        <w:t xml:space="preserve">, </w:t>
      </w:r>
      <w:r w:rsidR="00B70736" w:rsidRPr="008C149E">
        <w:rPr>
          <w:rStyle w:val="Odkaznapoznmkupodiarou"/>
          <w:rFonts w:ascii="Arial Narrow" w:hAnsi="Arial Narrow"/>
          <w:sz w:val="18"/>
          <w:szCs w:val="24"/>
          <w:vertAlign w:val="baseline"/>
        </w:rPr>
        <w:t>tento zoznam je aktualizovaný na ročnej báze</w:t>
      </w:r>
    </w:p>
  </w:footnote>
  <w:footnote w:id="17">
    <w:p w14:paraId="4DAC165F" w14:textId="561FC2E8" w:rsidR="00957FD7" w:rsidRPr="00675E7E" w:rsidRDefault="00957FD7" w:rsidP="00BA23CB">
      <w:pPr>
        <w:pStyle w:val="Textpoznmkypodiarou"/>
        <w:spacing w:before="60" w:after="60"/>
        <w:jc w:val="both"/>
        <w:rPr>
          <w:rFonts w:ascii="Arial Narrow" w:hAnsi="Arial Narrow"/>
          <w:sz w:val="18"/>
          <w:szCs w:val="16"/>
        </w:rPr>
      </w:pPr>
      <w:r w:rsidRPr="00675E7E">
        <w:rPr>
          <w:rStyle w:val="Odkaznapoznmkupodiarou"/>
          <w:rFonts w:ascii="Arial Narrow" w:hAnsi="Arial Narrow"/>
          <w:sz w:val="18"/>
          <w:szCs w:val="16"/>
        </w:rPr>
        <w:footnoteRef/>
      </w:r>
      <w:r w:rsidRPr="00675E7E">
        <w:rPr>
          <w:rFonts w:ascii="Arial Narrow" w:hAnsi="Arial Narrow"/>
          <w:sz w:val="18"/>
          <w:szCs w:val="16"/>
        </w:rPr>
        <w:t xml:space="preserve"> </w:t>
      </w:r>
      <w:r w:rsidRPr="007B40AD">
        <w:rPr>
          <w:rFonts w:ascii="Arial Narrow" w:hAnsi="Arial Narrow"/>
          <w:sz w:val="18"/>
          <w:szCs w:val="18"/>
        </w:rPr>
        <w:t>Zákon č. 24/2006 Z.z. o posudzovaní vplyvov na životné prostredie a o zmene a doplnení niektorých zákonov v znení neskorších predpisov.</w:t>
      </w:r>
    </w:p>
  </w:footnote>
  <w:footnote w:id="18">
    <w:p w14:paraId="5DE3250F" w14:textId="77777777" w:rsidR="00957FD7" w:rsidRPr="00675E7E" w:rsidRDefault="00957FD7" w:rsidP="00BA23CB">
      <w:pPr>
        <w:pStyle w:val="Textpoznmkypodiarou"/>
        <w:spacing w:before="60" w:after="60"/>
        <w:jc w:val="both"/>
        <w:rPr>
          <w:rFonts w:ascii="Arial Narrow" w:hAnsi="Arial Narrow"/>
          <w:sz w:val="18"/>
          <w:szCs w:val="16"/>
        </w:rPr>
      </w:pPr>
      <w:r w:rsidRPr="00675E7E">
        <w:rPr>
          <w:rStyle w:val="Odkaznapoznmkupodiarou"/>
          <w:rFonts w:ascii="Arial Narrow" w:hAnsi="Arial Narrow"/>
          <w:sz w:val="18"/>
          <w:szCs w:val="16"/>
        </w:rPr>
        <w:footnoteRef/>
      </w:r>
      <w:r w:rsidRPr="00675E7E">
        <w:rPr>
          <w:rFonts w:ascii="Arial Narrow" w:hAnsi="Arial Narrow"/>
          <w:sz w:val="18"/>
          <w:szCs w:val="16"/>
        </w:rPr>
        <w:t xml:space="preserve"> https://www.minzp.sk/files/odbor-politiky-zmeny-klimy/strategia-adaptacie-sr-zmenu-klimy-aktualizacia.pdf</w:t>
      </w:r>
    </w:p>
  </w:footnote>
  <w:footnote w:id="19">
    <w:p w14:paraId="6E119586" w14:textId="77777777" w:rsidR="00957FD7" w:rsidRPr="00675E7E" w:rsidRDefault="00957FD7" w:rsidP="00BA23CB">
      <w:pPr>
        <w:pStyle w:val="Textpoznmkypodiarou"/>
        <w:spacing w:before="60" w:after="60"/>
        <w:jc w:val="both"/>
        <w:rPr>
          <w:rFonts w:ascii="Arial Narrow" w:hAnsi="Arial Narrow"/>
          <w:sz w:val="18"/>
          <w:szCs w:val="16"/>
        </w:rPr>
      </w:pPr>
      <w:r w:rsidRPr="00675E7E">
        <w:rPr>
          <w:rStyle w:val="Odkaznapoznmkupodiarou"/>
          <w:rFonts w:ascii="Arial Narrow" w:hAnsi="Arial Narrow"/>
          <w:sz w:val="18"/>
          <w:szCs w:val="16"/>
        </w:rPr>
        <w:footnoteRef/>
      </w:r>
      <w:r w:rsidRPr="00675E7E">
        <w:rPr>
          <w:rFonts w:ascii="Arial Narrow" w:hAnsi="Arial Narrow"/>
          <w:sz w:val="18"/>
          <w:szCs w:val="16"/>
        </w:rPr>
        <w:t xml:space="preserve"> https://www.minzp.sk/files/odbor-politiky-zmeny-klimy/akcny-plan-implementaciu-nas.pdf</w:t>
      </w:r>
    </w:p>
  </w:footnote>
  <w:footnote w:id="20">
    <w:p w14:paraId="33A23728" w14:textId="7B5BCD97" w:rsidR="00957FD7" w:rsidRDefault="00957FD7" w:rsidP="00BA23CB">
      <w:pPr>
        <w:pStyle w:val="Textpoznmkypodiarou"/>
        <w:spacing w:before="60" w:after="60"/>
        <w:jc w:val="both"/>
        <w:rPr>
          <w:rFonts w:ascii="Arial Narrow" w:hAnsi="Arial Narrow"/>
          <w:sz w:val="18"/>
          <w:szCs w:val="16"/>
        </w:rPr>
      </w:pPr>
      <w:r w:rsidRPr="00675E7E">
        <w:rPr>
          <w:rStyle w:val="Odkaznapoznmkupodiarou"/>
          <w:rFonts w:ascii="Arial Narrow" w:hAnsi="Arial Narrow"/>
          <w:sz w:val="18"/>
          <w:szCs w:val="16"/>
        </w:rPr>
        <w:footnoteRef/>
      </w:r>
      <w:r w:rsidRPr="00675E7E">
        <w:rPr>
          <w:rFonts w:ascii="Arial Narrow" w:hAnsi="Arial Narrow"/>
          <w:sz w:val="18"/>
          <w:szCs w:val="16"/>
        </w:rPr>
        <w:t xml:space="preserve"> Viď. príklady adaptačných opatrení v sídelnom prostredí v Stratégií adaptácie Slovenskej republiky na zmenu klímy.</w:t>
      </w:r>
    </w:p>
    <w:p w14:paraId="0BEB1E42" w14:textId="77777777" w:rsidR="00957FD7" w:rsidRPr="00675E7E" w:rsidRDefault="00957FD7" w:rsidP="00BA23CB">
      <w:pPr>
        <w:pStyle w:val="Textpoznmkypodiarou"/>
        <w:spacing w:before="60" w:after="60"/>
        <w:jc w:val="both"/>
        <w:rPr>
          <w:rFonts w:ascii="Arial Narrow" w:hAnsi="Arial Narrow"/>
          <w:sz w:val="18"/>
          <w:szCs w:val="16"/>
        </w:rPr>
      </w:pPr>
    </w:p>
  </w:footnote>
  <w:footnote w:id="21">
    <w:p w14:paraId="1243BD77" w14:textId="77777777" w:rsidR="00957FD7" w:rsidRPr="0023756B" w:rsidRDefault="00957FD7" w:rsidP="00BA23CB">
      <w:pPr>
        <w:pStyle w:val="Textpoznmkypodiarou"/>
        <w:spacing w:before="60" w:after="60"/>
        <w:jc w:val="both"/>
        <w:rPr>
          <w:sz w:val="16"/>
          <w:szCs w:val="16"/>
        </w:rPr>
      </w:pPr>
      <w:r w:rsidRPr="00675E7E">
        <w:rPr>
          <w:rStyle w:val="Odkaznapoznmkupodiarou"/>
          <w:rFonts w:ascii="Arial Narrow" w:hAnsi="Arial Narrow"/>
          <w:sz w:val="18"/>
          <w:szCs w:val="16"/>
        </w:rPr>
        <w:footnoteRef/>
      </w:r>
      <w:r w:rsidRPr="00675E7E">
        <w:rPr>
          <w:rFonts w:ascii="Arial Narrow" w:hAnsi="Arial Narrow"/>
          <w:sz w:val="18"/>
          <w:szCs w:val="16"/>
        </w:rPr>
        <w:t xml:space="preserve"> Protokol EÚ o nakladaní so stavebným odpadom a odpadom z demolácie (verzia z [dátum prijatia]:  https://ec.europa.eu/growth/content/eu-construction-and-demolition-waste-protocol-0_sk)</w:t>
      </w:r>
    </w:p>
  </w:footnote>
  <w:footnote w:id="22">
    <w:p w14:paraId="2113923F" w14:textId="208E3591" w:rsidR="00957FD7" w:rsidRDefault="00957FD7">
      <w:pPr>
        <w:pStyle w:val="Textpoznmkypodiarou"/>
      </w:pPr>
      <w:r>
        <w:rPr>
          <w:rStyle w:val="Odkaznapoznmkupodiarou"/>
        </w:rPr>
        <w:footnoteRef/>
      </w:r>
      <w:r>
        <w:t xml:space="preserve"> </w:t>
      </w:r>
      <w:r w:rsidRPr="00057D1B">
        <w:rPr>
          <w:sz w:val="18"/>
          <w:szCs w:val="18"/>
        </w:rPr>
        <w:t xml:space="preserve">Splnenie požiadavky </w:t>
      </w:r>
      <w:r>
        <w:rPr>
          <w:sz w:val="18"/>
          <w:szCs w:val="18"/>
        </w:rPr>
        <w:t>bude</w:t>
      </w:r>
      <w:r w:rsidRPr="00057D1B">
        <w:rPr>
          <w:sz w:val="18"/>
          <w:szCs w:val="18"/>
        </w:rPr>
        <w:t xml:space="preserve"> realizované v súlade s Prílohou 2: </w:t>
      </w:r>
      <w:r w:rsidRPr="00057D1B">
        <w:rPr>
          <w:rFonts w:ascii="Arial Narrow" w:hAnsi="Arial Narrow"/>
          <w:color w:val="222222"/>
          <w:sz w:val="18"/>
          <w:szCs w:val="18"/>
          <w:shd w:val="clear" w:color="auto" w:fill="FFFFFF"/>
        </w:rPr>
        <w:t>Metodická príručka k nakladaniu so stavebnými odpadmi a odpadmi z demolácií</w:t>
      </w:r>
    </w:p>
  </w:footnote>
  <w:footnote w:id="23">
    <w:p w14:paraId="4BC82C9C" w14:textId="77777777" w:rsidR="00957FD7" w:rsidRPr="00675E7E" w:rsidRDefault="00957FD7" w:rsidP="00BA23CB">
      <w:pPr>
        <w:spacing w:before="60" w:after="60"/>
        <w:jc w:val="both"/>
        <w:rPr>
          <w:rFonts w:ascii="Arial Narrow" w:hAnsi="Arial Narrow"/>
          <w:sz w:val="24"/>
        </w:rPr>
      </w:pPr>
      <w:r w:rsidRPr="00675E7E">
        <w:rPr>
          <w:rFonts w:ascii="Arial Narrow" w:hAnsi="Arial Narrow"/>
          <w:sz w:val="18"/>
          <w:szCs w:val="16"/>
          <w:vertAlign w:val="superscript"/>
        </w:rPr>
        <w:footnoteRef/>
      </w:r>
      <w:r w:rsidRPr="00675E7E">
        <w:rPr>
          <w:rFonts w:ascii="Arial Narrow" w:hAnsi="Arial Narrow"/>
          <w:sz w:val="18"/>
          <w:szCs w:val="16"/>
        </w:rPr>
        <w:t xml:space="preserve"> Najmä sa preukazuje na základe odkazu na normu ISO 20887:2020, Udržateľnosť budov a stavebnoinžinierskych prác. Návrh na zabezpečenie demontáže a prispôsobiteľnosti. Zásady, požiadavky a usmernenia (verzia z [dátum prijatia]: </w:t>
      </w:r>
      <w:hyperlink r:id="rId2" w:history="1">
        <w:r w:rsidRPr="00675E7E">
          <w:rPr>
            <w:rStyle w:val="Hypertextovprepojenie"/>
            <w:rFonts w:ascii="Arial Narrow" w:hAnsi="Arial Narrow"/>
            <w:sz w:val="18"/>
            <w:szCs w:val="16"/>
          </w:rPr>
          <w:t>https://www.iso.org/standard/69370.html</w:t>
        </w:r>
      </w:hyperlink>
      <w:r w:rsidRPr="00675E7E">
        <w:rPr>
          <w:rFonts w:ascii="Arial Narrow" w:hAnsi="Arial Narrow"/>
          <w:sz w:val="18"/>
          <w:szCs w:val="16"/>
        </w:rPr>
        <w:t>) alebo iné normy posudzovania demontáže alebo prospôsobilosti budov,</w:t>
      </w:r>
      <w:r w:rsidRPr="00675E7E">
        <w:rPr>
          <w:rFonts w:ascii="Arial Narrow" w:hAnsi="Arial Narrow"/>
          <w:sz w:val="12"/>
          <w:szCs w:val="10"/>
        </w:rPr>
        <w:t xml:space="preserve"> </w:t>
      </w:r>
      <w:r w:rsidRPr="00675E7E">
        <w:rPr>
          <w:rFonts w:ascii="Arial Narrow" w:hAnsi="Arial Narrow"/>
          <w:sz w:val="18"/>
          <w:szCs w:val="16"/>
        </w:rPr>
        <w:t>ktoré preukážu, že sú navrhnuté tak, aby boli efektívnejšie z hľadiska zdrojov, prispôsobiteľné, flexibilné a demontovateľné, aby umožnili opätovné použitie a recykláciu.</w:t>
      </w:r>
      <w:r w:rsidRPr="00675E7E">
        <w:rPr>
          <w:rFonts w:ascii="Arial Narrow" w:hAnsi="Arial Narrow"/>
          <w:sz w:val="12"/>
          <w:szCs w:val="10"/>
        </w:rPr>
        <w:t xml:space="preserve"> </w:t>
      </w:r>
    </w:p>
  </w:footnote>
  <w:footnote w:id="24">
    <w:p w14:paraId="59644738" w14:textId="77777777" w:rsidR="00957FD7" w:rsidRPr="00675E7E" w:rsidRDefault="00957FD7" w:rsidP="00BA23CB">
      <w:pPr>
        <w:pStyle w:val="Textpoznmkypodiarou"/>
        <w:jc w:val="both"/>
        <w:rPr>
          <w:rFonts w:ascii="Arial Narrow" w:hAnsi="Arial Narrow"/>
          <w:sz w:val="22"/>
        </w:rPr>
      </w:pPr>
      <w:r w:rsidRPr="00675E7E">
        <w:rPr>
          <w:rStyle w:val="Odkaznapoznmkupodiarou"/>
          <w:rFonts w:ascii="Arial Narrow" w:hAnsi="Arial Narrow"/>
          <w:sz w:val="22"/>
        </w:rPr>
        <w:footnoteRef/>
      </w:r>
      <w:r w:rsidRPr="00675E7E">
        <w:rPr>
          <w:rFonts w:ascii="Arial Narrow" w:hAnsi="Arial Narrow"/>
          <w:sz w:val="22"/>
        </w:rPr>
        <w:t xml:space="preserve"> </w:t>
      </w:r>
      <w:r w:rsidRPr="00675E7E">
        <w:rPr>
          <w:rFonts w:ascii="Arial Narrow" w:hAnsi="Arial Narrow"/>
          <w:sz w:val="18"/>
          <w:szCs w:val="16"/>
        </w:rPr>
        <w:t>Napríklad požadovaním použitia produktov, ktoré majú environmentálne vyhlásenie typu</w:t>
      </w:r>
      <w:r>
        <w:rPr>
          <w:rFonts w:ascii="Arial Narrow" w:hAnsi="Arial Narrow"/>
          <w:sz w:val="18"/>
          <w:szCs w:val="16"/>
        </w:rPr>
        <w:t xml:space="preserve"> I, štandardizované normou STN EN ISO 14024 a environmentálne vyhlásenie typu</w:t>
      </w:r>
      <w:r w:rsidRPr="00675E7E">
        <w:rPr>
          <w:rFonts w:ascii="Arial Narrow" w:hAnsi="Arial Narrow"/>
          <w:sz w:val="18"/>
          <w:szCs w:val="16"/>
        </w:rPr>
        <w:t xml:space="preserve"> III v súlade s STN EN 15804+A1 alebo STN EN ISO 14025, popr. inými obdobnými normami.</w:t>
      </w:r>
    </w:p>
  </w:footnote>
  <w:footnote w:id="25">
    <w:p w14:paraId="770D146B" w14:textId="77777777" w:rsidR="00957FD7" w:rsidRPr="00675E7E" w:rsidRDefault="00957FD7" w:rsidP="00BA23CB">
      <w:pPr>
        <w:pStyle w:val="Textpoznmkypodiarou"/>
        <w:jc w:val="both"/>
        <w:rPr>
          <w:rFonts w:ascii="Arial Narrow" w:hAnsi="Arial Narrow"/>
          <w:sz w:val="22"/>
        </w:rPr>
      </w:pPr>
      <w:r w:rsidRPr="00675E7E">
        <w:rPr>
          <w:rStyle w:val="Odkaznapoznmkupodiarou"/>
          <w:rFonts w:ascii="Arial Narrow" w:hAnsi="Arial Narrow"/>
          <w:sz w:val="22"/>
        </w:rPr>
        <w:footnoteRef/>
      </w:r>
      <w:r w:rsidRPr="00675E7E">
        <w:rPr>
          <w:rFonts w:ascii="Arial Narrow" w:hAnsi="Arial Narrow"/>
          <w:sz w:val="22"/>
        </w:rPr>
        <w:t xml:space="preserve"> </w:t>
      </w:r>
      <w:r w:rsidRPr="00675E7E">
        <w:rPr>
          <w:rFonts w:ascii="Arial Narrow" w:hAnsi="Arial Narrow"/>
          <w:sz w:val="18"/>
          <w:szCs w:val="16"/>
        </w:rPr>
        <w:t>https://www.minzp.sk/files/sekcia-enviromentalneho-hodnotenia-riadenia/odpady-a-obaly/registre-a-zoznamy/ppvo-sr-19-25.pdf</w:t>
      </w:r>
    </w:p>
  </w:footnote>
  <w:footnote w:id="26">
    <w:p w14:paraId="4BD54E59" w14:textId="77777777" w:rsidR="00957FD7" w:rsidRPr="00675E7E" w:rsidRDefault="00957FD7" w:rsidP="00BA23CB">
      <w:pPr>
        <w:pStyle w:val="Textpoznmkypodiarou"/>
        <w:jc w:val="both"/>
        <w:rPr>
          <w:rFonts w:ascii="Arial Narrow" w:hAnsi="Arial Narrow"/>
          <w:sz w:val="22"/>
        </w:rPr>
      </w:pPr>
      <w:r w:rsidRPr="00675E7E">
        <w:rPr>
          <w:rStyle w:val="Odkaznapoznmkupodiarou"/>
          <w:rFonts w:ascii="Arial Narrow" w:hAnsi="Arial Narrow"/>
          <w:sz w:val="22"/>
        </w:rPr>
        <w:footnoteRef/>
      </w:r>
      <w:r w:rsidRPr="00675E7E">
        <w:rPr>
          <w:rFonts w:ascii="Arial Narrow" w:hAnsi="Arial Narrow"/>
          <w:sz w:val="22"/>
        </w:rPr>
        <w:t xml:space="preserve"> </w:t>
      </w:r>
      <w:r w:rsidRPr="00675E7E">
        <w:rPr>
          <w:rFonts w:ascii="Arial Narrow" w:hAnsi="Arial Narrow"/>
          <w:sz w:val="18"/>
          <w:szCs w:val="16"/>
        </w:rPr>
        <w:t xml:space="preserve">Nariadenie Európskeho parlamentu a Rady (ES) č. 1907/2006 z 18. decembra 2006 o registrácii, hodnotení, autorizácii a obmedzovaní chemických látok (REACH) a o zriadení Európskej chemickej agentúry, o zmene a doplnení smernice 1999/45/ES a o zrušení </w:t>
      </w:r>
      <w:r>
        <w:rPr>
          <w:rFonts w:ascii="Arial Narrow" w:hAnsi="Arial Narrow"/>
          <w:sz w:val="18"/>
          <w:szCs w:val="16"/>
        </w:rPr>
        <w:t>N</w:t>
      </w:r>
      <w:r w:rsidRPr="00675E7E">
        <w:rPr>
          <w:rFonts w:ascii="Arial Narrow" w:hAnsi="Arial Narrow"/>
          <w:sz w:val="18"/>
          <w:szCs w:val="16"/>
        </w:rPr>
        <w:t xml:space="preserve">ariadenia Rady (EHS) č. 793/93 a </w:t>
      </w:r>
      <w:r>
        <w:rPr>
          <w:rFonts w:ascii="Arial Narrow" w:hAnsi="Arial Narrow"/>
          <w:sz w:val="18"/>
          <w:szCs w:val="16"/>
        </w:rPr>
        <w:t>N</w:t>
      </w:r>
      <w:r w:rsidRPr="00675E7E">
        <w:rPr>
          <w:rFonts w:ascii="Arial Narrow" w:hAnsi="Arial Narrow"/>
          <w:sz w:val="18"/>
          <w:szCs w:val="16"/>
        </w:rPr>
        <w:t xml:space="preserve">ariadenia Komisie (ES) č. 1488/94, smernice Rady 76/769/EHS a smerníc Komisie 91/155/EHS, 93/67/EHS, 93/105/ES a 2000/21/ES (Ú. v. EÚ L 396, 30.12.2006, s. 1.)  </w:t>
      </w:r>
    </w:p>
  </w:footnote>
  <w:footnote w:id="27">
    <w:p w14:paraId="512B8160" w14:textId="77777777" w:rsidR="00957FD7" w:rsidRPr="00675E7E" w:rsidRDefault="00957FD7" w:rsidP="00BA23CB">
      <w:pPr>
        <w:pStyle w:val="Textpoznmkypodiarou"/>
        <w:jc w:val="both"/>
        <w:rPr>
          <w:rFonts w:ascii="Arial Narrow" w:hAnsi="Arial Narrow"/>
          <w:sz w:val="22"/>
        </w:rPr>
      </w:pPr>
      <w:r w:rsidRPr="00675E7E">
        <w:rPr>
          <w:rStyle w:val="Odkaznapoznmkupodiarou"/>
          <w:rFonts w:ascii="Arial Narrow" w:hAnsi="Arial Narrow"/>
          <w:sz w:val="22"/>
        </w:rPr>
        <w:footnoteRef/>
      </w:r>
      <w:r w:rsidRPr="00675E7E">
        <w:rPr>
          <w:rFonts w:ascii="Arial Narrow" w:hAnsi="Arial Narrow"/>
          <w:sz w:val="22"/>
        </w:rPr>
        <w:t xml:space="preserve"> </w:t>
      </w:r>
      <w:r w:rsidRPr="00675E7E">
        <w:rPr>
          <w:rFonts w:ascii="Arial Narrow" w:hAnsi="Arial Narrow"/>
          <w:sz w:val="18"/>
          <w:szCs w:val="16"/>
        </w:rPr>
        <w:t xml:space="preserve">Týka sa to náterových farieb a lakov, stropných obkladov, podlahových krytín vrátane súvisiacich lepidiel a tesniacich materiálov, vnútornej izolácie a povrchových úprav interiérov, napríklad takých, ktorými sa odstraňuje vlhkosť a pleseň.  </w:t>
      </w:r>
    </w:p>
  </w:footnote>
  <w:footnote w:id="28">
    <w:p w14:paraId="0D0F1FF0" w14:textId="77777777" w:rsidR="00957FD7" w:rsidRPr="00675E7E" w:rsidRDefault="00957FD7" w:rsidP="00BA23CB">
      <w:pPr>
        <w:pStyle w:val="Textpoznmkypodiarou"/>
        <w:jc w:val="both"/>
        <w:rPr>
          <w:rFonts w:ascii="Arial Narrow" w:hAnsi="Arial Narrow"/>
          <w:sz w:val="22"/>
        </w:rPr>
      </w:pPr>
      <w:r w:rsidRPr="00675E7E">
        <w:rPr>
          <w:rStyle w:val="Odkaznapoznmkupodiarou"/>
          <w:rFonts w:ascii="Arial Narrow" w:hAnsi="Arial Narrow"/>
          <w:sz w:val="22"/>
        </w:rPr>
        <w:footnoteRef/>
      </w:r>
      <w:r w:rsidRPr="00675E7E">
        <w:rPr>
          <w:rFonts w:ascii="Arial Narrow" w:hAnsi="Arial Narrow"/>
          <w:sz w:val="22"/>
        </w:rPr>
        <w:t xml:space="preserve"> </w:t>
      </w:r>
      <w:r w:rsidRPr="00675E7E">
        <w:rPr>
          <w:rFonts w:ascii="Arial Narrow" w:hAnsi="Arial Narrow"/>
          <w:sz w:val="18"/>
          <w:szCs w:val="16"/>
        </w:rPr>
        <w:t xml:space="preserve">CEN/TS 16516: 2013, Stavebné výrobky. Posúdenie uvoľňovania nebezpečných látok. Stanovenie emisií do ovzdušia vo vnútorných priestoroch.  </w:t>
      </w:r>
    </w:p>
  </w:footnote>
  <w:footnote w:id="29">
    <w:p w14:paraId="1848E86C" w14:textId="77777777" w:rsidR="00957FD7" w:rsidRPr="00675E7E" w:rsidRDefault="00957FD7" w:rsidP="00BA23CB">
      <w:pPr>
        <w:pStyle w:val="Textpoznmkypodiarou"/>
        <w:jc w:val="both"/>
        <w:rPr>
          <w:rFonts w:ascii="Arial Narrow" w:hAnsi="Arial Narrow"/>
          <w:sz w:val="22"/>
        </w:rPr>
      </w:pPr>
      <w:r w:rsidRPr="00675E7E">
        <w:rPr>
          <w:rStyle w:val="Odkaznapoznmkupodiarou"/>
          <w:rFonts w:ascii="Arial Narrow" w:hAnsi="Arial Narrow"/>
          <w:sz w:val="22"/>
        </w:rPr>
        <w:footnoteRef/>
      </w:r>
      <w:r w:rsidRPr="00675E7E">
        <w:rPr>
          <w:rFonts w:ascii="Arial Narrow" w:hAnsi="Arial Narrow"/>
          <w:sz w:val="18"/>
          <w:szCs w:val="16"/>
        </w:rPr>
        <w:t xml:space="preserve"> ISO 16000-3:2011, Ovzdušie vo vnútorných priestoroch. Časť 3: Stanovenie formaldehydu a iných karbonylových zlúčenín v ovzduší vo vnútorných priestoroch a v ovzduší skúšobnej komory. Metóda aktívneho výberu vzorky (verzia z [dátum prijatia]: https://www.iso.org/standard/ 51812.html).  </w:t>
      </w:r>
    </w:p>
  </w:footnote>
  <w:footnote w:id="30">
    <w:p w14:paraId="40092D7C" w14:textId="77777777" w:rsidR="00957FD7" w:rsidRDefault="00957FD7" w:rsidP="00BA23CB">
      <w:pPr>
        <w:pStyle w:val="Textpoznmkypodiarou"/>
        <w:jc w:val="both"/>
      </w:pPr>
      <w:r w:rsidRPr="00675E7E">
        <w:rPr>
          <w:rStyle w:val="Odkaznapoznmkupodiarou"/>
          <w:rFonts w:ascii="Arial Narrow" w:hAnsi="Arial Narrow"/>
          <w:sz w:val="22"/>
        </w:rPr>
        <w:footnoteRef/>
      </w:r>
      <w:r w:rsidRPr="00675E7E">
        <w:rPr>
          <w:rFonts w:ascii="Arial Narrow" w:hAnsi="Arial Narrow"/>
          <w:sz w:val="22"/>
        </w:rPr>
        <w:t xml:space="preserve"> </w:t>
      </w:r>
      <w:r w:rsidRPr="00675E7E">
        <w:rPr>
          <w:rFonts w:ascii="Arial Narrow" w:hAnsi="Arial Narrow"/>
          <w:sz w:val="18"/>
          <w:szCs w:val="16"/>
        </w:rPr>
        <w:t>Rad noriem ISO 18400 týkajúcich sa kvality pôdy – Výber vzorky.</w:t>
      </w:r>
      <w:r w:rsidRPr="00675E7E">
        <w:rPr>
          <w:sz w:val="18"/>
          <w:szCs w:val="16"/>
        </w:rPr>
        <w:t xml:space="preserve">  </w:t>
      </w:r>
    </w:p>
  </w:footnote>
  <w:footnote w:id="31">
    <w:p w14:paraId="3B22B501" w14:textId="1AC692A3" w:rsidR="00957FD7" w:rsidRPr="00675E7E" w:rsidRDefault="00957FD7" w:rsidP="00BA23CB">
      <w:pPr>
        <w:pStyle w:val="Textpoznmkypodiarou"/>
        <w:jc w:val="both"/>
        <w:rPr>
          <w:rFonts w:ascii="Arial Narrow" w:hAnsi="Arial Narrow"/>
        </w:rPr>
      </w:pPr>
      <w:r w:rsidRPr="00675E7E">
        <w:rPr>
          <w:rStyle w:val="Odkaznapoznmkupodiarou"/>
          <w:rFonts w:ascii="Arial Narrow" w:hAnsi="Arial Narrow"/>
        </w:rPr>
        <w:footnoteRef/>
      </w:r>
      <w:r w:rsidRPr="00675E7E">
        <w:rPr>
          <w:rFonts w:ascii="Arial Narrow" w:hAnsi="Arial Narrow"/>
        </w:rPr>
        <w:t xml:space="preserve"> </w:t>
      </w:r>
      <w:r w:rsidRPr="00675E7E">
        <w:rPr>
          <w:rFonts w:ascii="Arial Narrow" w:hAnsi="Arial Narrow"/>
          <w:sz w:val="16"/>
          <w:szCs w:val="16"/>
        </w:rPr>
        <w:t>Zákon č. 24/200</w:t>
      </w:r>
      <w:r>
        <w:rPr>
          <w:rFonts w:ascii="Arial Narrow" w:hAnsi="Arial Narrow"/>
          <w:sz w:val="16"/>
          <w:szCs w:val="16"/>
        </w:rPr>
        <w:t>6</w:t>
      </w:r>
      <w:r w:rsidRPr="00675E7E">
        <w:rPr>
          <w:rFonts w:ascii="Arial Narrow" w:hAnsi="Arial Narrow"/>
          <w:sz w:val="16"/>
          <w:szCs w:val="16"/>
        </w:rPr>
        <w:t xml:space="preserve"> Z.</w:t>
      </w:r>
      <w:r>
        <w:rPr>
          <w:rFonts w:ascii="Arial Narrow" w:hAnsi="Arial Narrow"/>
          <w:sz w:val="16"/>
          <w:szCs w:val="16"/>
        </w:rPr>
        <w:t xml:space="preserve"> </w:t>
      </w:r>
      <w:r w:rsidRPr="00675E7E">
        <w:rPr>
          <w:rFonts w:ascii="Arial Narrow" w:hAnsi="Arial Narrow"/>
          <w:sz w:val="16"/>
          <w:szCs w:val="16"/>
        </w:rPr>
        <w:t>z. o posudzovaní vplyvov na životné prostredie a o zmene a doplnení niektorých zákonov v znení neskorších predpisov.</w:t>
      </w:r>
    </w:p>
  </w:footnote>
  <w:footnote w:id="32">
    <w:p w14:paraId="3D86C1BA" w14:textId="77777777" w:rsidR="00957FD7" w:rsidRPr="00675E7E" w:rsidRDefault="00957FD7" w:rsidP="00BA23CB">
      <w:pPr>
        <w:pStyle w:val="Textpoznmkypodiarou"/>
        <w:jc w:val="both"/>
        <w:rPr>
          <w:rFonts w:ascii="Arial Narrow" w:hAnsi="Arial Narrow"/>
        </w:rPr>
      </w:pPr>
      <w:r w:rsidRPr="00675E7E">
        <w:rPr>
          <w:rStyle w:val="Odkaznapoznmkupodiarou"/>
          <w:rFonts w:ascii="Arial Narrow" w:hAnsi="Arial Narrow"/>
        </w:rPr>
        <w:footnoteRef/>
      </w:r>
      <w:r w:rsidRPr="00675E7E">
        <w:rPr>
          <w:rFonts w:ascii="Arial Narrow" w:hAnsi="Arial Narrow"/>
        </w:rPr>
        <w:t xml:space="preserve"> </w:t>
      </w:r>
      <w:r w:rsidRPr="00675E7E">
        <w:rPr>
          <w:rFonts w:ascii="Arial Narrow" w:hAnsi="Arial Narrow"/>
          <w:sz w:val="16"/>
          <w:szCs w:val="16"/>
        </w:rPr>
        <w:t>European Water Label - http://www.europeanwaterlabel.eu/</w:t>
      </w:r>
    </w:p>
  </w:footnote>
  <w:footnote w:id="33">
    <w:p w14:paraId="75C2D8A7" w14:textId="77777777" w:rsidR="00957FD7" w:rsidRPr="00675E7E" w:rsidRDefault="00957FD7" w:rsidP="00BA23CB">
      <w:pPr>
        <w:pStyle w:val="Textpoznmkypodiarou"/>
        <w:jc w:val="both"/>
        <w:rPr>
          <w:rFonts w:ascii="Arial Narrow" w:hAnsi="Arial Narrow"/>
        </w:rPr>
      </w:pPr>
      <w:r w:rsidRPr="00675E7E">
        <w:rPr>
          <w:rStyle w:val="Odkaznapoznmkupodiarou"/>
          <w:rFonts w:ascii="Arial Narrow" w:hAnsi="Arial Narrow"/>
        </w:rPr>
        <w:footnoteRef/>
      </w:r>
      <w:r w:rsidRPr="00675E7E">
        <w:rPr>
          <w:rFonts w:ascii="Arial Narrow" w:hAnsi="Arial Narrow"/>
        </w:rPr>
        <w:t xml:space="preserve"> </w:t>
      </w:r>
      <w:r w:rsidRPr="00675E7E">
        <w:rPr>
          <w:rFonts w:ascii="Arial Narrow" w:hAnsi="Arial Narrow"/>
          <w:sz w:val="16"/>
          <w:szCs w:val="16"/>
        </w:rPr>
        <w:t>Alternatívne definovaním požiadaviek podľa kritérií EÚ GPP pre nákup zdravotnotechnických armatúr s efektívnou spotrebou vody a nákup vybavení splachovacích záchodov s efektívnou spotrebou vody pre nové alebo renovované budovy</w:t>
      </w:r>
    </w:p>
  </w:footnote>
  <w:footnote w:id="34">
    <w:p w14:paraId="4EFE87F0" w14:textId="77777777" w:rsidR="00957FD7" w:rsidRPr="00675E7E" w:rsidRDefault="00957FD7" w:rsidP="00BA23CB">
      <w:pPr>
        <w:pStyle w:val="Textpoznmkypodiarou"/>
        <w:jc w:val="both"/>
        <w:rPr>
          <w:rFonts w:ascii="Arial Narrow" w:hAnsi="Arial Narrow"/>
        </w:rPr>
      </w:pPr>
      <w:r w:rsidRPr="00675E7E">
        <w:rPr>
          <w:rStyle w:val="Odkaznapoznmkupodiarou"/>
          <w:rFonts w:ascii="Arial Narrow" w:hAnsi="Arial Narrow"/>
        </w:rPr>
        <w:footnoteRef/>
      </w:r>
      <w:r w:rsidRPr="00675E7E">
        <w:rPr>
          <w:rFonts w:ascii="Arial Narrow" w:hAnsi="Arial Narrow"/>
        </w:rPr>
        <w:t xml:space="preserve"> </w:t>
      </w:r>
      <w:r w:rsidRPr="00675E7E">
        <w:rPr>
          <w:rFonts w:ascii="Arial Narrow" w:hAnsi="Arial Narrow"/>
          <w:sz w:val="16"/>
          <w:szCs w:val="16"/>
        </w:rPr>
        <w:t>Požiadavka sa netýka investícií v Komponente 5: Adaptácia na zmenu klímy, ktoré sú určená na rozvoj mäkkého turizmu v národných parkoch.</w:t>
      </w:r>
    </w:p>
  </w:footnote>
  <w:footnote w:id="35">
    <w:p w14:paraId="15B1D30A" w14:textId="77777777" w:rsidR="00957FD7" w:rsidRPr="00675E7E" w:rsidRDefault="00957FD7" w:rsidP="00BA23CB">
      <w:pPr>
        <w:pStyle w:val="Textpoznmkypodiarou"/>
        <w:jc w:val="both"/>
        <w:rPr>
          <w:rFonts w:ascii="Arial Narrow" w:hAnsi="Arial Narrow"/>
        </w:rPr>
      </w:pPr>
      <w:r w:rsidRPr="00675E7E">
        <w:rPr>
          <w:rStyle w:val="Odkaznapoznmkupodiarou"/>
          <w:rFonts w:ascii="Arial Narrow" w:hAnsi="Arial Narrow"/>
        </w:rPr>
        <w:footnoteRef/>
      </w:r>
      <w:r w:rsidRPr="00675E7E">
        <w:rPr>
          <w:rFonts w:ascii="Arial Narrow" w:hAnsi="Arial Narrow"/>
        </w:rPr>
        <w:t xml:space="preserve"> </w:t>
      </w:r>
      <w:r w:rsidRPr="00675E7E">
        <w:rPr>
          <w:rFonts w:ascii="Arial Narrow" w:hAnsi="Arial Narrow"/>
          <w:sz w:val="16"/>
          <w:szCs w:val="16"/>
        </w:rPr>
        <w:t>Smernica Rady 92/43/EHS z 21. mája 1992 o ochrane prirodzených biotopov a voľne žijúcich živočíchov a rastlín</w:t>
      </w:r>
    </w:p>
  </w:footnote>
  <w:footnote w:id="36">
    <w:p w14:paraId="61F9D9BB" w14:textId="77777777" w:rsidR="00957FD7" w:rsidRPr="00675E7E" w:rsidRDefault="00957FD7" w:rsidP="00BA23CB">
      <w:pPr>
        <w:pStyle w:val="Textpoznmkypodiarou"/>
        <w:jc w:val="both"/>
        <w:rPr>
          <w:rFonts w:ascii="Arial Narrow" w:hAnsi="Arial Narrow"/>
        </w:rPr>
      </w:pPr>
      <w:r w:rsidRPr="00675E7E">
        <w:rPr>
          <w:rStyle w:val="Odkaznapoznmkupodiarou"/>
          <w:rFonts w:ascii="Arial Narrow" w:hAnsi="Arial Narrow"/>
        </w:rPr>
        <w:footnoteRef/>
      </w:r>
      <w:r w:rsidRPr="00675E7E">
        <w:rPr>
          <w:rFonts w:ascii="Arial Narrow" w:hAnsi="Arial Narrow"/>
        </w:rPr>
        <w:t xml:space="preserve"> </w:t>
      </w:r>
      <w:r w:rsidRPr="00675E7E">
        <w:rPr>
          <w:rFonts w:ascii="Arial Narrow" w:hAnsi="Arial Narrow"/>
          <w:sz w:val="16"/>
          <w:szCs w:val="16"/>
        </w:rPr>
        <w:t>Smernica Európskeho parlamentu a Rady 2009/147/ES z 30. novembra 2009 o ochrane voľne žijúceho vtáctva</w:t>
      </w:r>
    </w:p>
  </w:footnote>
  <w:footnote w:id="37">
    <w:p w14:paraId="4922D67D" w14:textId="67ACC25A" w:rsidR="00957FD7" w:rsidRPr="00675E7E" w:rsidRDefault="00957FD7" w:rsidP="00BA23CB">
      <w:pPr>
        <w:pStyle w:val="Textpoznmkypodiarou"/>
        <w:jc w:val="both"/>
        <w:rPr>
          <w:rFonts w:ascii="Arial Narrow" w:hAnsi="Arial Narrow"/>
        </w:rPr>
      </w:pPr>
      <w:r w:rsidRPr="00675E7E">
        <w:rPr>
          <w:rStyle w:val="Odkaznapoznmkupodiarou"/>
          <w:rFonts w:ascii="Arial Narrow" w:hAnsi="Arial Narrow"/>
        </w:rPr>
        <w:footnoteRef/>
      </w:r>
      <w:r w:rsidRPr="00675E7E">
        <w:rPr>
          <w:rFonts w:ascii="Arial Narrow" w:hAnsi="Arial Narrow"/>
        </w:rPr>
        <w:t xml:space="preserve"> </w:t>
      </w:r>
      <w:r>
        <w:rPr>
          <w:rFonts w:ascii="Arial Narrow" w:hAnsi="Arial Narrow"/>
          <w:sz w:val="16"/>
          <w:szCs w:val="16"/>
        </w:rPr>
        <w:t xml:space="preserve"> Zákon č. 24/2006 </w:t>
      </w:r>
      <w:r w:rsidRPr="00675E7E">
        <w:rPr>
          <w:rFonts w:ascii="Arial Narrow" w:hAnsi="Arial Narrow"/>
          <w:sz w:val="16"/>
          <w:szCs w:val="16"/>
        </w:rPr>
        <w:t>Z.</w:t>
      </w:r>
      <w:r>
        <w:rPr>
          <w:rFonts w:ascii="Arial Narrow" w:hAnsi="Arial Narrow"/>
          <w:sz w:val="16"/>
          <w:szCs w:val="16"/>
        </w:rPr>
        <w:t xml:space="preserve"> </w:t>
      </w:r>
      <w:r w:rsidRPr="00675E7E">
        <w:rPr>
          <w:rFonts w:ascii="Arial Narrow" w:hAnsi="Arial Narrow"/>
          <w:sz w:val="16"/>
          <w:szCs w:val="16"/>
        </w:rPr>
        <w:t>z. o posudzovaní vplyvov na životné prostredie a o zmene a doplnení niektorých zákonov v znení neskorších predpisov.</w:t>
      </w:r>
      <w:r>
        <w:rPr>
          <w:rFonts w:ascii="Arial Narrow" w:hAnsi="Arial Narrow"/>
          <w:sz w:val="16"/>
          <w:szCs w:val="16"/>
        </w:rPr>
        <w:t xml:space="preserve"> </w:t>
      </w:r>
    </w:p>
  </w:footnote>
  <w:footnote w:id="38">
    <w:p w14:paraId="588B6767" w14:textId="77777777" w:rsidR="00957FD7" w:rsidRDefault="00957FD7" w:rsidP="00BA23CB">
      <w:pPr>
        <w:pStyle w:val="Textpoznmkypodiarou"/>
        <w:jc w:val="both"/>
      </w:pPr>
      <w:r w:rsidRPr="00675E7E">
        <w:rPr>
          <w:rStyle w:val="Odkaznapoznmkupodiarou"/>
          <w:rFonts w:ascii="Arial Narrow" w:hAnsi="Arial Narrow"/>
        </w:rPr>
        <w:footnoteRef/>
      </w:r>
      <w:r w:rsidRPr="00675E7E">
        <w:rPr>
          <w:rFonts w:ascii="Arial Narrow" w:hAnsi="Arial Narrow"/>
        </w:rPr>
        <w:t xml:space="preserve"> </w:t>
      </w:r>
      <w:r w:rsidRPr="00675E7E">
        <w:rPr>
          <w:rFonts w:ascii="Arial Narrow" w:hAnsi="Arial Narrow"/>
          <w:sz w:val="16"/>
          <w:szCs w:val="16"/>
        </w:rPr>
        <w:t>§ 13 zákona č. 264/1999 Z. z. o technických požiadavkách na výrobky a o posudzovaní zhody v znení neskorších predpisov</w:t>
      </w:r>
    </w:p>
  </w:footnote>
  <w:footnote w:id="39">
    <w:p w14:paraId="770ACD21" w14:textId="77777777" w:rsidR="00957FD7" w:rsidRPr="00675E7E" w:rsidRDefault="00957FD7" w:rsidP="00BA23CB">
      <w:pPr>
        <w:pStyle w:val="Textpoznmkypodiarou"/>
        <w:jc w:val="both"/>
        <w:rPr>
          <w:rFonts w:ascii="Arial Narrow" w:hAnsi="Arial Narrow"/>
          <w:sz w:val="18"/>
          <w:szCs w:val="18"/>
        </w:rPr>
      </w:pPr>
      <w:r w:rsidRPr="00675E7E">
        <w:rPr>
          <w:rStyle w:val="Odkaznapoznmkupodiarou"/>
          <w:rFonts w:ascii="Arial Narrow" w:hAnsi="Arial Narrow"/>
          <w:sz w:val="18"/>
          <w:szCs w:val="18"/>
        </w:rPr>
        <w:footnoteRef/>
      </w:r>
      <w:r w:rsidRPr="00675E7E">
        <w:rPr>
          <w:rFonts w:ascii="Arial Narrow" w:hAnsi="Arial Narrow"/>
          <w:sz w:val="18"/>
          <w:szCs w:val="18"/>
        </w:rPr>
        <w:t xml:space="preserve"> Maximálne na úrovni 20 % z celkovej investície v danom projekte.</w:t>
      </w:r>
    </w:p>
  </w:footnote>
  <w:footnote w:id="40">
    <w:p w14:paraId="4554C306" w14:textId="77777777" w:rsidR="00957FD7" w:rsidRPr="001175DB" w:rsidRDefault="00957FD7" w:rsidP="00E73A40">
      <w:pPr>
        <w:pStyle w:val="Textpoznmkypodiarou"/>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xml:space="preserve"> Nariadenie o Mechanizme na podporu obnovy a odolnosti 2021/C58/01 </w:t>
      </w:r>
    </w:p>
  </w:footnote>
  <w:footnote w:id="41">
    <w:p w14:paraId="5FCA8E66" w14:textId="77777777" w:rsidR="00957FD7" w:rsidRPr="001175DB" w:rsidRDefault="00957FD7" w:rsidP="00E73A40">
      <w:pPr>
        <w:pStyle w:val="Textpoznmkypodiarou"/>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xml:space="preserve"> Konsolidované znenie Zákona č. 368/2021 Z.z o mechanizme na podporu obnovy a odolnosti účinný od 1.7. 2022</w:t>
      </w:r>
    </w:p>
  </w:footnote>
  <w:footnote w:id="42">
    <w:p w14:paraId="78C5DB5C" w14:textId="77777777" w:rsidR="00957FD7" w:rsidRPr="001175DB" w:rsidRDefault="00957FD7" w:rsidP="00E73A40">
      <w:pPr>
        <w:pStyle w:val="Textpoznmkypodiarou"/>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xml:space="preserve"> Novelizovaný zákon č. 79/2015 Z.z. o odpadoch účinný od 30.06.2022</w:t>
      </w:r>
    </w:p>
  </w:footnote>
  <w:footnote w:id="43">
    <w:p w14:paraId="597D3F5F" w14:textId="77777777" w:rsidR="00957FD7" w:rsidRPr="001175DB" w:rsidRDefault="00957FD7" w:rsidP="00E73A40">
      <w:pPr>
        <w:pStyle w:val="Textpoznmkypodiarou"/>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xml:space="preserve"> Systém implementácie plánu obnovy a odolnosti („SIPOO“) schválený uznesením Vlády SR 22.12.2021, verzia 1.1 nadobudla účinnosť 01.10.2022</w:t>
      </w:r>
    </w:p>
  </w:footnote>
  <w:footnote w:id="44">
    <w:p w14:paraId="34F50F88" w14:textId="77777777" w:rsidR="00957FD7" w:rsidRPr="001175DB" w:rsidRDefault="00957FD7" w:rsidP="00E73A40">
      <w:pPr>
        <w:pStyle w:val="Textpoznmkypodiarou"/>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xml:space="preserve"> Takto zadefinovaný cieľ vychádza z Technického usmernenia, ktoré sa týka uplatňovania zásady „výrazne nenarušiť“ podľa nariadenia o Mechanizme na podporu obnovy a odolnosti (2021/C58/01).</w:t>
      </w:r>
    </w:p>
  </w:footnote>
  <w:footnote w:id="45">
    <w:p w14:paraId="38619D16" w14:textId="77777777" w:rsidR="00957FD7" w:rsidRPr="001175DB" w:rsidRDefault="00957FD7" w:rsidP="00E73A40">
      <w:pPr>
        <w:jc w:val="both"/>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Napríklad zákon č. 355/2007 Z. z. o ochrane, podpore a rozvoji verejného zdravia a o zmene a doplnení niektorých zákonov v znení neskorších predpisov, zákon č. 362/2011 Z. z. o liekoch a zdravotníckych pomôckach a o zmene a doplnení niektorých zákonov v znení neskorších predpisov.</w:t>
      </w:r>
    </w:p>
  </w:footnote>
  <w:footnote w:id="46">
    <w:p w14:paraId="13D4362D" w14:textId="77777777" w:rsidR="00957FD7" w:rsidRDefault="00957FD7" w:rsidP="00E73A40">
      <w:pPr>
        <w:pStyle w:val="Textpoznmkypodiarou"/>
        <w:rPr>
          <w:rFonts w:ascii="Arial Narrow" w:hAnsi="Arial Narrow"/>
          <w:sz w:val="18"/>
          <w:szCs w:val="18"/>
        </w:rPr>
      </w:pPr>
      <w:r w:rsidRPr="001175DB">
        <w:rPr>
          <w:rFonts w:ascii="Arial Narrow" w:hAnsi="Arial Narrow" w:cs="Times New Roman"/>
          <w:sz w:val="18"/>
          <w:szCs w:val="18"/>
        </w:rPr>
        <w:t xml:space="preserve">22a - </w:t>
      </w:r>
      <w:r w:rsidRPr="001175DB">
        <w:rPr>
          <w:rFonts w:ascii="Arial Narrow" w:eastAsia="Times New Roman" w:hAnsi="Arial Narrow" w:cs="Times New Roman"/>
          <w:sz w:val="18"/>
          <w:szCs w:val="18"/>
          <w:lang w:eastAsia="sk-SK"/>
        </w:rPr>
        <w:t xml:space="preserve"> </w:t>
      </w:r>
      <w:r w:rsidRPr="001175DB">
        <w:rPr>
          <w:rFonts w:ascii="Arial Narrow" w:eastAsia="Times New Roman" w:hAnsi="Arial Narrow" w:cs="Times New Roman"/>
          <w:sz w:val="18"/>
          <w:szCs w:val="18"/>
          <w:shd w:val="clear" w:color="auto" w:fill="FFFFFF"/>
          <w:lang w:eastAsia="sk-SK"/>
        </w:rPr>
        <w:t>§ 139b ods. 1 zákona č. 50/1976 Zb.</w:t>
      </w:r>
    </w:p>
    <w:p w14:paraId="4F2F2660" w14:textId="77777777" w:rsidR="00957FD7" w:rsidRPr="001175DB" w:rsidRDefault="00957FD7" w:rsidP="00E73A40">
      <w:pPr>
        <w:pStyle w:val="Textpoznmkypodiarou"/>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xml:space="preserve"> Zákon č. 79/2015 Z.z. od odpadoch účinný of 30.6.2022</w:t>
      </w:r>
    </w:p>
  </w:footnote>
  <w:footnote w:id="47">
    <w:p w14:paraId="5EE01C65" w14:textId="77777777" w:rsidR="00957FD7" w:rsidRPr="001175DB" w:rsidRDefault="00957FD7" w:rsidP="00E73A40">
      <w:pPr>
        <w:pStyle w:val="Textpoznmkypodiarou"/>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xml:space="preserve"> Metodická príručka k budovám – príloha č. 3.1 - 4 Systému implementácie Plánu obnovy a odolnosti („SIPOO“), verzia 1.1</w:t>
      </w:r>
    </w:p>
  </w:footnote>
  <w:footnote w:id="48">
    <w:p w14:paraId="56AE41A1" w14:textId="77777777" w:rsidR="00957FD7" w:rsidRPr="001175DB" w:rsidRDefault="00957FD7" w:rsidP="00E73A40">
      <w:pPr>
        <w:pStyle w:val="Textpoznmkypodiarou"/>
        <w:rPr>
          <w:rFonts w:ascii="Arial Narrow" w:hAnsi="Arial Narrow"/>
          <w:sz w:val="18"/>
          <w:szCs w:val="18"/>
        </w:rPr>
      </w:pPr>
      <w:r w:rsidRPr="001175DB">
        <w:rPr>
          <w:rStyle w:val="Odkaznapoznmkupodiarou"/>
          <w:rFonts w:ascii="Arial Narrow" w:hAnsi="Arial Narrow"/>
          <w:sz w:val="18"/>
          <w:szCs w:val="18"/>
        </w:rPr>
        <w:footnoteRef/>
      </w:r>
      <w:r w:rsidRPr="001175DB">
        <w:rPr>
          <w:rFonts w:ascii="Arial Narrow" w:hAnsi="Arial Narrow"/>
          <w:sz w:val="18"/>
          <w:szCs w:val="18"/>
        </w:rPr>
        <w:t xml:space="preserve"> Uvedené je výňatkom z Výzvy na obnovu rodinných domov - Príručka pre žiadateľa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3CC0C" w14:textId="2742B81C" w:rsidR="00957FD7" w:rsidRDefault="00B54A43" w:rsidP="008C4DC4">
    <w:pPr>
      <w:pStyle w:val="Hlavika"/>
    </w:pPr>
    <w:r>
      <w:rPr>
        <w:noProof/>
      </w:rPr>
      <w:drawing>
        <wp:anchor distT="0" distB="0" distL="114300" distR="114300" simplePos="0" relativeHeight="251663360" behindDoc="0" locked="0" layoutInCell="1" allowOverlap="1" wp14:anchorId="7D6177D3" wp14:editId="1F3ECDF2">
          <wp:simplePos x="0" y="0"/>
          <wp:positionH relativeFrom="margin">
            <wp:posOffset>0</wp:posOffset>
          </wp:positionH>
          <wp:positionV relativeFrom="paragraph">
            <wp:posOffset>-635</wp:posOffset>
          </wp:positionV>
          <wp:extent cx="1755607" cy="433519"/>
          <wp:effectExtent l="0" t="0" r="0" b="5080"/>
          <wp:wrapNone/>
          <wp:docPr id="222602099" name="Obrázok 8" descr="Obrázok, na ktorom je text, písmo, symbol, grafika&#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602099" name="Obrázok 8" descr="Obrázok, na ktorom je text, písmo, symbol, grafika&#10;&#10;Obsah vygenerovaný pomocou AI môže byť nespráv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607" cy="4335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7FD7" w:rsidRPr="00BA4B50">
      <w:rPr>
        <w:noProof/>
        <w:lang w:eastAsia="sk-SK"/>
      </w:rPr>
      <w:drawing>
        <wp:anchor distT="0" distB="0" distL="114300" distR="114300" simplePos="0" relativeHeight="251660288" behindDoc="1" locked="0" layoutInCell="1" allowOverlap="1" wp14:anchorId="029A2149" wp14:editId="6DFBA437">
          <wp:simplePos x="0" y="0"/>
          <wp:positionH relativeFrom="column">
            <wp:posOffset>4941570</wp:posOffset>
          </wp:positionH>
          <wp:positionV relativeFrom="paragraph">
            <wp:posOffset>-194310</wp:posOffset>
          </wp:positionV>
          <wp:extent cx="1099468" cy="422695"/>
          <wp:effectExtent l="0" t="0" r="0" b="0"/>
          <wp:wrapNone/>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468" cy="422695"/>
                  </a:xfrm>
                  <a:prstGeom prst="rect">
                    <a:avLst/>
                  </a:prstGeom>
                </pic:spPr>
              </pic:pic>
            </a:graphicData>
          </a:graphic>
          <wp14:sizeRelH relativeFrom="margin">
            <wp14:pctWidth>0</wp14:pctWidth>
          </wp14:sizeRelH>
          <wp14:sizeRelV relativeFrom="margin">
            <wp14:pctHeight>0</wp14:pctHeight>
          </wp14:sizeRelV>
        </wp:anchor>
      </w:drawing>
    </w:r>
  </w:p>
  <w:p w14:paraId="2B17C772" w14:textId="77777777" w:rsidR="00957FD7" w:rsidRDefault="00957FD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20A"/>
    <w:multiLevelType w:val="hybridMultilevel"/>
    <w:tmpl w:val="C7B29AB8"/>
    <w:lvl w:ilvl="0" w:tplc="590218DE">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595407"/>
    <w:multiLevelType w:val="hybridMultilevel"/>
    <w:tmpl w:val="D59AEC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00F3894"/>
    <w:multiLevelType w:val="hybridMultilevel"/>
    <w:tmpl w:val="75082134"/>
    <w:lvl w:ilvl="0" w:tplc="590218DE">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22B3C27"/>
    <w:multiLevelType w:val="multilevel"/>
    <w:tmpl w:val="7898ECFC"/>
    <w:styleLink w:val="Aktulnyzoznam3"/>
    <w:lvl w:ilvl="0">
      <w:start w:val="3"/>
      <w:numFmt w:val="lowerLetter"/>
      <w:lvlText w:val="%1)"/>
      <w:lvlJc w:val="left"/>
      <w:pPr>
        <w:ind w:left="1145" w:hanging="360"/>
      </w:pPr>
      <w:rPr>
        <w:rFonts w:hint="default"/>
        <w:sz w:val="24"/>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 w15:restartNumberingAfterBreak="0">
    <w:nsid w:val="17C2127B"/>
    <w:multiLevelType w:val="multilevel"/>
    <w:tmpl w:val="A0462A72"/>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6215F6"/>
    <w:multiLevelType w:val="hybridMultilevel"/>
    <w:tmpl w:val="57826E50"/>
    <w:lvl w:ilvl="0" w:tplc="E5CC6E5A">
      <w:start w:val="1"/>
      <w:numFmt w:val="bullet"/>
      <w:lvlText w:val=""/>
      <w:lvlJc w:val="left"/>
      <w:pPr>
        <w:ind w:left="720" w:hanging="360"/>
      </w:pPr>
      <w:rPr>
        <w:rFonts w:ascii="Symbol" w:hAnsi="Symbol" w:cs="Symbol" w:hint="default"/>
        <w:color w:val="000000" w:themeColor="text1"/>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E376E7"/>
    <w:multiLevelType w:val="hybridMultilevel"/>
    <w:tmpl w:val="B9FEBBCC"/>
    <w:lvl w:ilvl="0" w:tplc="590218DE">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AE86749"/>
    <w:multiLevelType w:val="hybridMultilevel"/>
    <w:tmpl w:val="982AF2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6272E2"/>
    <w:multiLevelType w:val="hybridMultilevel"/>
    <w:tmpl w:val="0E0ADD4E"/>
    <w:lvl w:ilvl="0" w:tplc="590218DE">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B731273"/>
    <w:multiLevelType w:val="multilevel"/>
    <w:tmpl w:val="E4623398"/>
    <w:styleLink w:val="WW8Num94"/>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15:restartNumberingAfterBreak="0">
    <w:nsid w:val="2D0E30FC"/>
    <w:multiLevelType w:val="hybridMultilevel"/>
    <w:tmpl w:val="C1CEA4C8"/>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2DF018E7"/>
    <w:multiLevelType w:val="hybridMultilevel"/>
    <w:tmpl w:val="323A61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F8240CD"/>
    <w:multiLevelType w:val="hybridMultilevel"/>
    <w:tmpl w:val="F458621C"/>
    <w:lvl w:ilvl="0" w:tplc="288AC36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6021C5C"/>
    <w:multiLevelType w:val="multilevel"/>
    <w:tmpl w:val="37F05798"/>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4" w15:restartNumberingAfterBreak="0">
    <w:nsid w:val="36D00E0A"/>
    <w:multiLevelType w:val="hybridMultilevel"/>
    <w:tmpl w:val="ABFC5C14"/>
    <w:lvl w:ilvl="0" w:tplc="2F985670">
      <w:start w:val="25"/>
      <w:numFmt w:val="bullet"/>
      <w:lvlText w:val="-"/>
      <w:lvlJc w:val="left"/>
      <w:pPr>
        <w:ind w:left="1145" w:hanging="360"/>
      </w:pPr>
      <w:rPr>
        <w:rFonts w:ascii="Times New Roman" w:eastAsia="Calibri" w:hAnsi="Times New Roman" w:cs="Times New Roman"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15" w15:restartNumberingAfterBreak="0">
    <w:nsid w:val="3A1B668A"/>
    <w:multiLevelType w:val="multilevel"/>
    <w:tmpl w:val="6B0ABF54"/>
    <w:styleLink w:val="Aktulnyzoznam2"/>
    <w:lvl w:ilvl="0">
      <w:start w:val="2"/>
      <w:numFmt w:val="lowerLetter"/>
      <w:lvlText w:val="%1)"/>
      <w:lvlJc w:val="left"/>
      <w:pPr>
        <w:ind w:left="1145" w:hanging="360"/>
      </w:pPr>
      <w:rPr>
        <w:rFonts w:hint="default"/>
        <w:sz w:val="24"/>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6" w15:restartNumberingAfterBreak="0">
    <w:nsid w:val="3D162B2A"/>
    <w:multiLevelType w:val="hybridMultilevel"/>
    <w:tmpl w:val="E814DB1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F5E4D1C"/>
    <w:multiLevelType w:val="hybridMultilevel"/>
    <w:tmpl w:val="DF66CCA4"/>
    <w:lvl w:ilvl="0" w:tplc="F146B0AC">
      <w:start w:val="2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34622BD"/>
    <w:multiLevelType w:val="multilevel"/>
    <w:tmpl w:val="2A6A6CB8"/>
    <w:styleLink w:val="Aktulnyzoznam1"/>
    <w:lvl w:ilvl="0">
      <w:start w:val="1"/>
      <w:numFmt w:val="lowerLetter"/>
      <w:lvlText w:val="%1)"/>
      <w:lvlJc w:val="left"/>
      <w:pPr>
        <w:ind w:left="1145" w:hanging="360"/>
      </w:pPr>
      <w:rPr>
        <w:rFonts w:hint="default"/>
        <w:sz w:val="24"/>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9" w15:restartNumberingAfterBreak="0">
    <w:nsid w:val="46B37471"/>
    <w:multiLevelType w:val="hybridMultilevel"/>
    <w:tmpl w:val="CF125E76"/>
    <w:lvl w:ilvl="0" w:tplc="590218DE">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90513BF"/>
    <w:multiLevelType w:val="hybridMultilevel"/>
    <w:tmpl w:val="95345BA8"/>
    <w:lvl w:ilvl="0" w:tplc="FFFFFFFF">
      <w:start w:val="1"/>
      <w:numFmt w:val="lowerLetter"/>
      <w:lvlText w:val="%1)"/>
      <w:lvlJc w:val="left"/>
      <w:pPr>
        <w:ind w:left="720" w:hanging="360"/>
      </w:pPr>
      <w:rPr>
        <w:rFonts w:cs="Times New Roman" w:hint="default"/>
        <w:b w:val="0"/>
        <w:i w:val="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B67792F"/>
    <w:multiLevelType w:val="hybridMultilevel"/>
    <w:tmpl w:val="F9140238"/>
    <w:lvl w:ilvl="0" w:tplc="005E82F6">
      <w:start w:val="2"/>
      <w:numFmt w:val="lowerLetter"/>
      <w:lvlText w:val="%1)"/>
      <w:lvlJc w:val="left"/>
      <w:pPr>
        <w:ind w:left="1145" w:hanging="360"/>
      </w:pPr>
      <w:rPr>
        <w:rFonts w:hint="default"/>
        <w:sz w:val="24"/>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2" w15:restartNumberingAfterBreak="0">
    <w:nsid w:val="4B943283"/>
    <w:multiLevelType w:val="hybridMultilevel"/>
    <w:tmpl w:val="8E9C62C0"/>
    <w:lvl w:ilvl="0" w:tplc="E850D9C0">
      <w:start w:val="1"/>
      <w:numFmt w:val="lowerLetter"/>
      <w:lvlText w:val="%1)"/>
      <w:lvlJc w:val="left"/>
      <w:pPr>
        <w:ind w:left="1145" w:hanging="360"/>
      </w:pPr>
      <w:rPr>
        <w:rFonts w:hint="default"/>
        <w:sz w:val="24"/>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3" w15:restartNumberingAfterBreak="0">
    <w:nsid w:val="4D3F29DD"/>
    <w:multiLevelType w:val="multilevel"/>
    <w:tmpl w:val="B5D2D1D6"/>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F425018"/>
    <w:multiLevelType w:val="multilevel"/>
    <w:tmpl w:val="6A4EB1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907CFF"/>
    <w:multiLevelType w:val="hybridMultilevel"/>
    <w:tmpl w:val="AE8EF51C"/>
    <w:lvl w:ilvl="0" w:tplc="941C74B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FA47FEE"/>
    <w:multiLevelType w:val="hybridMultilevel"/>
    <w:tmpl w:val="80F0E0A8"/>
    <w:lvl w:ilvl="0" w:tplc="2F985670">
      <w:start w:val="25"/>
      <w:numFmt w:val="bullet"/>
      <w:lvlText w:val="-"/>
      <w:lvlJc w:val="left"/>
      <w:pPr>
        <w:ind w:left="1145" w:hanging="360"/>
      </w:pPr>
      <w:rPr>
        <w:rFonts w:ascii="Times New Roman" w:eastAsia="Calibri" w:hAnsi="Times New Roman" w:cs="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FD0252A"/>
    <w:multiLevelType w:val="hybridMultilevel"/>
    <w:tmpl w:val="C54C92B8"/>
    <w:lvl w:ilvl="0" w:tplc="041B0017">
      <w:start w:val="1"/>
      <w:numFmt w:val="lowerLetter"/>
      <w:lvlText w:val="%1)"/>
      <w:lvlJc w:val="left"/>
      <w:pPr>
        <w:ind w:left="1724" w:hanging="360"/>
      </w:pPr>
      <w:rPr>
        <w:rFonts w:cs="Times New Roman"/>
      </w:rPr>
    </w:lvl>
    <w:lvl w:ilvl="1" w:tplc="041B0019" w:tentative="1">
      <w:start w:val="1"/>
      <w:numFmt w:val="lowerLetter"/>
      <w:lvlText w:val="%2."/>
      <w:lvlJc w:val="left"/>
      <w:pPr>
        <w:ind w:left="2444" w:hanging="360"/>
      </w:pPr>
      <w:rPr>
        <w:rFonts w:cs="Times New Roman"/>
      </w:rPr>
    </w:lvl>
    <w:lvl w:ilvl="2" w:tplc="041B001B" w:tentative="1">
      <w:start w:val="1"/>
      <w:numFmt w:val="lowerRoman"/>
      <w:lvlText w:val="%3."/>
      <w:lvlJc w:val="right"/>
      <w:pPr>
        <w:ind w:left="3164" w:hanging="180"/>
      </w:pPr>
      <w:rPr>
        <w:rFonts w:cs="Times New Roman"/>
      </w:rPr>
    </w:lvl>
    <w:lvl w:ilvl="3" w:tplc="041B000F">
      <w:start w:val="1"/>
      <w:numFmt w:val="decimal"/>
      <w:lvlText w:val="%4."/>
      <w:lvlJc w:val="left"/>
      <w:pPr>
        <w:ind w:left="3884" w:hanging="360"/>
      </w:pPr>
      <w:rPr>
        <w:rFonts w:cs="Times New Roman"/>
      </w:rPr>
    </w:lvl>
    <w:lvl w:ilvl="4" w:tplc="041B0019" w:tentative="1">
      <w:start w:val="1"/>
      <w:numFmt w:val="lowerLetter"/>
      <w:lvlText w:val="%5."/>
      <w:lvlJc w:val="left"/>
      <w:pPr>
        <w:ind w:left="4604" w:hanging="360"/>
      </w:pPr>
      <w:rPr>
        <w:rFonts w:cs="Times New Roman"/>
      </w:rPr>
    </w:lvl>
    <w:lvl w:ilvl="5" w:tplc="041B001B" w:tentative="1">
      <w:start w:val="1"/>
      <w:numFmt w:val="lowerRoman"/>
      <w:lvlText w:val="%6."/>
      <w:lvlJc w:val="right"/>
      <w:pPr>
        <w:ind w:left="5324" w:hanging="180"/>
      </w:pPr>
      <w:rPr>
        <w:rFonts w:cs="Times New Roman"/>
      </w:rPr>
    </w:lvl>
    <w:lvl w:ilvl="6" w:tplc="041B000F" w:tentative="1">
      <w:start w:val="1"/>
      <w:numFmt w:val="decimal"/>
      <w:lvlText w:val="%7."/>
      <w:lvlJc w:val="left"/>
      <w:pPr>
        <w:ind w:left="6044" w:hanging="360"/>
      </w:pPr>
      <w:rPr>
        <w:rFonts w:cs="Times New Roman"/>
      </w:rPr>
    </w:lvl>
    <w:lvl w:ilvl="7" w:tplc="041B0019" w:tentative="1">
      <w:start w:val="1"/>
      <w:numFmt w:val="lowerLetter"/>
      <w:lvlText w:val="%8."/>
      <w:lvlJc w:val="left"/>
      <w:pPr>
        <w:ind w:left="6764" w:hanging="360"/>
      </w:pPr>
      <w:rPr>
        <w:rFonts w:cs="Times New Roman"/>
      </w:rPr>
    </w:lvl>
    <w:lvl w:ilvl="8" w:tplc="041B001B" w:tentative="1">
      <w:start w:val="1"/>
      <w:numFmt w:val="lowerRoman"/>
      <w:lvlText w:val="%9."/>
      <w:lvlJc w:val="right"/>
      <w:pPr>
        <w:ind w:left="7484" w:hanging="180"/>
      </w:pPr>
      <w:rPr>
        <w:rFonts w:cs="Times New Roman"/>
      </w:rPr>
    </w:lvl>
  </w:abstractNum>
  <w:abstractNum w:abstractNumId="28" w15:restartNumberingAfterBreak="0">
    <w:nsid w:val="506E5894"/>
    <w:multiLevelType w:val="hybridMultilevel"/>
    <w:tmpl w:val="EF6A37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1311609"/>
    <w:multiLevelType w:val="hybridMultilevel"/>
    <w:tmpl w:val="2B8E3F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23B6299"/>
    <w:multiLevelType w:val="hybridMultilevel"/>
    <w:tmpl w:val="95345BA8"/>
    <w:lvl w:ilvl="0" w:tplc="C0D2E04C">
      <w:start w:val="1"/>
      <w:numFmt w:val="lowerLetter"/>
      <w:lvlText w:val="%1)"/>
      <w:lvlJc w:val="left"/>
      <w:pPr>
        <w:ind w:left="720" w:hanging="360"/>
      </w:pPr>
      <w:rPr>
        <w:rFonts w:cs="Times New Roman" w:hint="default"/>
        <w:b w:val="0"/>
        <w:i w:val="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3CB4F37"/>
    <w:multiLevelType w:val="hybridMultilevel"/>
    <w:tmpl w:val="440CDD94"/>
    <w:lvl w:ilvl="0" w:tplc="2F985670">
      <w:start w:val="25"/>
      <w:numFmt w:val="bullet"/>
      <w:lvlText w:val="-"/>
      <w:lvlJc w:val="left"/>
      <w:pPr>
        <w:ind w:left="1145" w:hanging="360"/>
      </w:pPr>
      <w:rPr>
        <w:rFonts w:ascii="Times New Roman" w:eastAsia="Calibri" w:hAnsi="Times New Roman" w:cs="Times New Roman" w:hint="default"/>
        <w:sz w:val="24"/>
      </w:r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32" w15:restartNumberingAfterBreak="0">
    <w:nsid w:val="57092EA4"/>
    <w:multiLevelType w:val="hybridMultilevel"/>
    <w:tmpl w:val="1D22E5C2"/>
    <w:lvl w:ilvl="0" w:tplc="F3B88836">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A5C47C6"/>
    <w:multiLevelType w:val="hybridMultilevel"/>
    <w:tmpl w:val="7D1AC380"/>
    <w:lvl w:ilvl="0" w:tplc="041B001B">
      <w:start w:val="1"/>
      <w:numFmt w:val="lowerRoman"/>
      <w:lvlText w:val="%1."/>
      <w:lvlJc w:val="righ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4" w15:restartNumberingAfterBreak="0">
    <w:nsid w:val="5D6A6BE2"/>
    <w:multiLevelType w:val="hybridMultilevel"/>
    <w:tmpl w:val="28521D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FE76388"/>
    <w:multiLevelType w:val="hybridMultilevel"/>
    <w:tmpl w:val="63A407C2"/>
    <w:lvl w:ilvl="0" w:tplc="3DC04FFC">
      <w:start w:val="1"/>
      <w:numFmt w:val="bullet"/>
      <w:lvlText w:val="-"/>
      <w:lvlJc w:val="left"/>
      <w:rPr>
        <w:rFonts w:ascii="Times New Roman" w:eastAsia="SimSu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A82326"/>
    <w:multiLevelType w:val="multilevel"/>
    <w:tmpl w:val="4D926CDE"/>
    <w:styleLink w:val="Aktulnyzoznam4"/>
    <w:lvl w:ilvl="0">
      <w:start w:val="3"/>
      <w:numFmt w:val="lowerLetter"/>
      <w:lvlText w:val="%1)"/>
      <w:lvlJc w:val="left"/>
      <w:pPr>
        <w:ind w:left="1145" w:hanging="360"/>
      </w:pPr>
      <w:rPr>
        <w:rFonts w:hint="default"/>
        <w:sz w:val="24"/>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7" w15:restartNumberingAfterBreak="0">
    <w:nsid w:val="69B80DD6"/>
    <w:multiLevelType w:val="hybridMultilevel"/>
    <w:tmpl w:val="D7F804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B073882"/>
    <w:multiLevelType w:val="multilevel"/>
    <w:tmpl w:val="0204CC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091281F"/>
    <w:multiLevelType w:val="hybridMultilevel"/>
    <w:tmpl w:val="088C66F0"/>
    <w:lvl w:ilvl="0" w:tplc="72A0E9B2">
      <w:start w:val="1"/>
      <w:numFmt w:val="decimal"/>
      <w:lvlText w:val="%1."/>
      <w:lvlJc w:val="left"/>
      <w:pPr>
        <w:ind w:left="2345" w:hanging="360"/>
      </w:pPr>
      <w:rPr>
        <w:rFonts w:hint="default"/>
      </w:rPr>
    </w:lvl>
    <w:lvl w:ilvl="1" w:tplc="04050019" w:tentative="1">
      <w:start w:val="1"/>
      <w:numFmt w:val="lowerLetter"/>
      <w:lvlText w:val="%2."/>
      <w:lvlJc w:val="left"/>
      <w:pPr>
        <w:ind w:left="3065" w:hanging="360"/>
      </w:pPr>
    </w:lvl>
    <w:lvl w:ilvl="2" w:tplc="0405001B" w:tentative="1">
      <w:start w:val="1"/>
      <w:numFmt w:val="lowerRoman"/>
      <w:lvlText w:val="%3."/>
      <w:lvlJc w:val="right"/>
      <w:pPr>
        <w:ind w:left="3785" w:hanging="180"/>
      </w:pPr>
    </w:lvl>
    <w:lvl w:ilvl="3" w:tplc="0405000F" w:tentative="1">
      <w:start w:val="1"/>
      <w:numFmt w:val="decimal"/>
      <w:lvlText w:val="%4."/>
      <w:lvlJc w:val="left"/>
      <w:pPr>
        <w:ind w:left="4505" w:hanging="360"/>
      </w:pPr>
    </w:lvl>
    <w:lvl w:ilvl="4" w:tplc="04050019" w:tentative="1">
      <w:start w:val="1"/>
      <w:numFmt w:val="lowerLetter"/>
      <w:lvlText w:val="%5."/>
      <w:lvlJc w:val="left"/>
      <w:pPr>
        <w:ind w:left="5225" w:hanging="360"/>
      </w:pPr>
    </w:lvl>
    <w:lvl w:ilvl="5" w:tplc="0405001B" w:tentative="1">
      <w:start w:val="1"/>
      <w:numFmt w:val="lowerRoman"/>
      <w:lvlText w:val="%6."/>
      <w:lvlJc w:val="right"/>
      <w:pPr>
        <w:ind w:left="5945" w:hanging="180"/>
      </w:pPr>
    </w:lvl>
    <w:lvl w:ilvl="6" w:tplc="0405000F" w:tentative="1">
      <w:start w:val="1"/>
      <w:numFmt w:val="decimal"/>
      <w:lvlText w:val="%7."/>
      <w:lvlJc w:val="left"/>
      <w:pPr>
        <w:ind w:left="6665" w:hanging="360"/>
      </w:pPr>
    </w:lvl>
    <w:lvl w:ilvl="7" w:tplc="04050019" w:tentative="1">
      <w:start w:val="1"/>
      <w:numFmt w:val="lowerLetter"/>
      <w:lvlText w:val="%8."/>
      <w:lvlJc w:val="left"/>
      <w:pPr>
        <w:ind w:left="7385" w:hanging="360"/>
      </w:pPr>
    </w:lvl>
    <w:lvl w:ilvl="8" w:tplc="0405001B" w:tentative="1">
      <w:start w:val="1"/>
      <w:numFmt w:val="lowerRoman"/>
      <w:lvlText w:val="%9."/>
      <w:lvlJc w:val="right"/>
      <w:pPr>
        <w:ind w:left="8105" w:hanging="180"/>
      </w:pPr>
    </w:lvl>
  </w:abstractNum>
  <w:abstractNum w:abstractNumId="40" w15:restartNumberingAfterBreak="0">
    <w:nsid w:val="731A79BC"/>
    <w:multiLevelType w:val="hybridMultilevel"/>
    <w:tmpl w:val="AC3050A2"/>
    <w:lvl w:ilvl="0" w:tplc="62E6B134">
      <w:numFmt w:val="bullet"/>
      <w:lvlText w:val=""/>
      <w:lvlJc w:val="left"/>
      <w:pPr>
        <w:ind w:left="720" w:hanging="360"/>
      </w:pPr>
      <w:rPr>
        <w:rFonts w:ascii="Wingdings" w:eastAsiaTheme="minorHAnsi" w:hAnsi="Wingdings" w:cs="Times New Roman" w:hint="default"/>
        <w:color w:val="000000" w:themeColor="text1"/>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60606A1"/>
    <w:multiLevelType w:val="hybridMultilevel"/>
    <w:tmpl w:val="304427B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6742343"/>
    <w:multiLevelType w:val="hybridMultilevel"/>
    <w:tmpl w:val="094880EC"/>
    <w:lvl w:ilvl="0" w:tplc="6620714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9132C69"/>
    <w:multiLevelType w:val="hybridMultilevel"/>
    <w:tmpl w:val="DF3463AC"/>
    <w:lvl w:ilvl="0" w:tplc="2F985670">
      <w:start w:val="25"/>
      <w:numFmt w:val="bullet"/>
      <w:lvlText w:val="-"/>
      <w:lvlJc w:val="left"/>
      <w:pPr>
        <w:ind w:left="1145" w:hanging="360"/>
      </w:pPr>
      <w:rPr>
        <w:rFonts w:ascii="Times New Roman" w:eastAsia="Calibri" w:hAnsi="Times New Roman" w:cs="Times New Roman"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4" w15:restartNumberingAfterBreak="0">
    <w:nsid w:val="7BF37027"/>
    <w:multiLevelType w:val="multilevel"/>
    <w:tmpl w:val="A0462A72"/>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4E56E1"/>
    <w:multiLevelType w:val="hybridMultilevel"/>
    <w:tmpl w:val="80326662"/>
    <w:lvl w:ilvl="0" w:tplc="E5CC6E5A">
      <w:start w:val="1"/>
      <w:numFmt w:val="bullet"/>
      <w:lvlText w:val=""/>
      <w:lvlJc w:val="left"/>
      <w:pPr>
        <w:ind w:left="720" w:hanging="360"/>
      </w:pPr>
      <w:rPr>
        <w:rFonts w:ascii="Symbol" w:hAnsi="Symbol" w:cs="Symbol" w:hint="default"/>
        <w:color w:val="000000" w:themeColor="text1"/>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7741467">
    <w:abstractNumId w:val="11"/>
  </w:num>
  <w:num w:numId="2" w16cid:durableId="133718638">
    <w:abstractNumId w:val="16"/>
  </w:num>
  <w:num w:numId="3" w16cid:durableId="1364284608">
    <w:abstractNumId w:val="37"/>
  </w:num>
  <w:num w:numId="4" w16cid:durableId="344596731">
    <w:abstractNumId w:val="23"/>
  </w:num>
  <w:num w:numId="5" w16cid:durableId="1888485938">
    <w:abstractNumId w:val="17"/>
  </w:num>
  <w:num w:numId="6" w16cid:durableId="1155535387">
    <w:abstractNumId w:val="5"/>
  </w:num>
  <w:num w:numId="7" w16cid:durableId="60829258">
    <w:abstractNumId w:val="45"/>
  </w:num>
  <w:num w:numId="8" w16cid:durableId="382019945">
    <w:abstractNumId w:val="7"/>
  </w:num>
  <w:num w:numId="9" w16cid:durableId="2014839006">
    <w:abstractNumId w:val="19"/>
  </w:num>
  <w:num w:numId="10" w16cid:durableId="72626390">
    <w:abstractNumId w:val="4"/>
  </w:num>
  <w:num w:numId="11" w16cid:durableId="912857962">
    <w:abstractNumId w:val="9"/>
  </w:num>
  <w:num w:numId="12" w16cid:durableId="1960182762">
    <w:abstractNumId w:val="9"/>
    <w:lvlOverride w:ilvl="0">
      <w:startOverride w:val="1"/>
    </w:lvlOverride>
  </w:num>
  <w:num w:numId="13" w16cid:durableId="325205370">
    <w:abstractNumId w:val="10"/>
  </w:num>
  <w:num w:numId="14" w16cid:durableId="1329749470">
    <w:abstractNumId w:val="38"/>
  </w:num>
  <w:num w:numId="15" w16cid:durableId="1945451666">
    <w:abstractNumId w:val="25"/>
  </w:num>
  <w:num w:numId="16" w16cid:durableId="638733169">
    <w:abstractNumId w:val="24"/>
  </w:num>
  <w:num w:numId="17" w16cid:durableId="188303465">
    <w:abstractNumId w:val="13"/>
  </w:num>
  <w:num w:numId="18" w16cid:durableId="573200397">
    <w:abstractNumId w:val="27"/>
  </w:num>
  <w:num w:numId="19" w16cid:durableId="1033068476">
    <w:abstractNumId w:val="30"/>
  </w:num>
  <w:num w:numId="20" w16cid:durableId="1512913742">
    <w:abstractNumId w:val="31"/>
  </w:num>
  <w:num w:numId="21" w16cid:durableId="828910334">
    <w:abstractNumId w:val="39"/>
  </w:num>
  <w:num w:numId="22" w16cid:durableId="2024286557">
    <w:abstractNumId w:val="18"/>
  </w:num>
  <w:num w:numId="23" w16cid:durableId="975523619">
    <w:abstractNumId w:val="22"/>
  </w:num>
  <w:num w:numId="24" w16cid:durableId="234511032">
    <w:abstractNumId w:val="15"/>
  </w:num>
  <w:num w:numId="25" w16cid:durableId="767653106">
    <w:abstractNumId w:val="21"/>
  </w:num>
  <w:num w:numId="26" w16cid:durableId="2018651952">
    <w:abstractNumId w:val="3"/>
  </w:num>
  <w:num w:numId="27" w16cid:durableId="1029916143">
    <w:abstractNumId w:val="36"/>
  </w:num>
  <w:num w:numId="28" w16cid:durableId="1651709141">
    <w:abstractNumId w:val="26"/>
  </w:num>
  <w:num w:numId="29" w16cid:durableId="644746036">
    <w:abstractNumId w:val="43"/>
  </w:num>
  <w:num w:numId="30" w16cid:durableId="127865308">
    <w:abstractNumId w:val="14"/>
  </w:num>
  <w:num w:numId="31" w16cid:durableId="461194616">
    <w:abstractNumId w:val="42"/>
  </w:num>
  <w:num w:numId="32" w16cid:durableId="1439060743">
    <w:abstractNumId w:val="35"/>
  </w:num>
  <w:num w:numId="33" w16cid:durableId="1832981822">
    <w:abstractNumId w:val="32"/>
  </w:num>
  <w:num w:numId="34" w16cid:durableId="109053903">
    <w:abstractNumId w:val="34"/>
  </w:num>
  <w:num w:numId="35" w16cid:durableId="1814373415">
    <w:abstractNumId w:val="0"/>
  </w:num>
  <w:num w:numId="36" w16cid:durableId="59718181">
    <w:abstractNumId w:val="41"/>
  </w:num>
  <w:num w:numId="37" w16cid:durableId="1757436243">
    <w:abstractNumId w:val="28"/>
  </w:num>
  <w:num w:numId="38" w16cid:durableId="1089274953">
    <w:abstractNumId w:val="12"/>
  </w:num>
  <w:num w:numId="39" w16cid:durableId="233854653">
    <w:abstractNumId w:val="6"/>
  </w:num>
  <w:num w:numId="40" w16cid:durableId="1239286503">
    <w:abstractNumId w:val="8"/>
  </w:num>
  <w:num w:numId="41" w16cid:durableId="658004886">
    <w:abstractNumId w:val="29"/>
  </w:num>
  <w:num w:numId="42" w16cid:durableId="148592627">
    <w:abstractNumId w:val="2"/>
  </w:num>
  <w:num w:numId="43" w16cid:durableId="1088884456">
    <w:abstractNumId w:val="33"/>
  </w:num>
  <w:num w:numId="44" w16cid:durableId="1493789332">
    <w:abstractNumId w:val="1"/>
  </w:num>
  <w:num w:numId="45" w16cid:durableId="1710567839">
    <w:abstractNumId w:val="40"/>
  </w:num>
  <w:num w:numId="46" w16cid:durableId="159198665">
    <w:abstractNumId w:val="20"/>
  </w:num>
  <w:num w:numId="47" w16cid:durableId="161120686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3CB"/>
    <w:rsid w:val="00000FC5"/>
    <w:rsid w:val="000010C5"/>
    <w:rsid w:val="000353A7"/>
    <w:rsid w:val="00057D1B"/>
    <w:rsid w:val="000B09AA"/>
    <w:rsid w:val="000D5FC6"/>
    <w:rsid w:val="00100BB3"/>
    <w:rsid w:val="00193290"/>
    <w:rsid w:val="0019559F"/>
    <w:rsid w:val="001D4D06"/>
    <w:rsid w:val="001F1BEC"/>
    <w:rsid w:val="00202A6F"/>
    <w:rsid w:val="002278A4"/>
    <w:rsid w:val="002B54B7"/>
    <w:rsid w:val="00300803"/>
    <w:rsid w:val="003560F0"/>
    <w:rsid w:val="00373CB7"/>
    <w:rsid w:val="003D52A1"/>
    <w:rsid w:val="003F5F1D"/>
    <w:rsid w:val="004413EF"/>
    <w:rsid w:val="004C64CB"/>
    <w:rsid w:val="005000BD"/>
    <w:rsid w:val="0050345D"/>
    <w:rsid w:val="00530225"/>
    <w:rsid w:val="0058720D"/>
    <w:rsid w:val="005F4971"/>
    <w:rsid w:val="00632FF9"/>
    <w:rsid w:val="006A45BA"/>
    <w:rsid w:val="006D36EA"/>
    <w:rsid w:val="00751204"/>
    <w:rsid w:val="00793A27"/>
    <w:rsid w:val="007A4447"/>
    <w:rsid w:val="007B40AD"/>
    <w:rsid w:val="007F2388"/>
    <w:rsid w:val="00804967"/>
    <w:rsid w:val="00830914"/>
    <w:rsid w:val="00831BCA"/>
    <w:rsid w:val="00841B68"/>
    <w:rsid w:val="0085030B"/>
    <w:rsid w:val="00897299"/>
    <w:rsid w:val="008B2237"/>
    <w:rsid w:val="008C149E"/>
    <w:rsid w:val="008C2AAA"/>
    <w:rsid w:val="008C4DC4"/>
    <w:rsid w:val="00920050"/>
    <w:rsid w:val="00924B2A"/>
    <w:rsid w:val="00941667"/>
    <w:rsid w:val="00957FD7"/>
    <w:rsid w:val="009907C2"/>
    <w:rsid w:val="00990D2D"/>
    <w:rsid w:val="009D131D"/>
    <w:rsid w:val="00A27E76"/>
    <w:rsid w:val="00AB5F26"/>
    <w:rsid w:val="00AF3153"/>
    <w:rsid w:val="00B07353"/>
    <w:rsid w:val="00B2322A"/>
    <w:rsid w:val="00B465C6"/>
    <w:rsid w:val="00B54A43"/>
    <w:rsid w:val="00B70736"/>
    <w:rsid w:val="00BA23CB"/>
    <w:rsid w:val="00CD54C9"/>
    <w:rsid w:val="00D25D45"/>
    <w:rsid w:val="00D4707F"/>
    <w:rsid w:val="00D505E0"/>
    <w:rsid w:val="00D828D4"/>
    <w:rsid w:val="00D91BE4"/>
    <w:rsid w:val="00E31E3A"/>
    <w:rsid w:val="00E57ADD"/>
    <w:rsid w:val="00E73A40"/>
    <w:rsid w:val="00E844C8"/>
    <w:rsid w:val="00E85B5C"/>
    <w:rsid w:val="00EA038A"/>
    <w:rsid w:val="00ED623D"/>
    <w:rsid w:val="00F77CC3"/>
    <w:rsid w:val="00FE5155"/>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5B3CD"/>
  <w15:chartTrackingRefBased/>
  <w15:docId w15:val="{0A0196F5-F241-4AF8-92FE-6396BAAA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A23CB"/>
  </w:style>
  <w:style w:type="paragraph" w:styleId="Nadpis1">
    <w:name w:val="heading 1"/>
    <w:basedOn w:val="Normlny"/>
    <w:next w:val="Normlny"/>
    <w:link w:val="Nadpis1Char"/>
    <w:uiPriority w:val="9"/>
    <w:qFormat/>
    <w:rsid w:val="00BA23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BA23CB"/>
    <w:rPr>
      <w:rFonts w:asciiTheme="majorHAnsi" w:eastAsiaTheme="majorEastAsia" w:hAnsiTheme="majorHAnsi" w:cstheme="majorBidi"/>
      <w:color w:val="2E74B5" w:themeColor="accent1" w:themeShade="BF"/>
      <w:sz w:val="32"/>
      <w:szCs w:val="32"/>
    </w:rPr>
  </w:style>
  <w:style w:type="paragraph" w:styleId="Odsekzoznamu">
    <w:name w:val="List Paragraph"/>
    <w:aliases w:val="numbered list,2,OBC Bullet,Normal 1,Task Body,Viñetas (Inicio Parrafo),Paragrafo elenco,3 Txt tabla,Zerrenda-paragrafoa,Fiche List Paragraph,Dot pt,F5 List Paragraph,List Paragraph1,No Spacing1,List Paragraph Char Char Char"/>
    <w:basedOn w:val="Normlny"/>
    <w:link w:val="OdsekzoznamuChar"/>
    <w:uiPriority w:val="34"/>
    <w:qFormat/>
    <w:rsid w:val="00BA23CB"/>
    <w:pPr>
      <w:ind w:left="720"/>
      <w:contextualSpacing/>
    </w:pPr>
  </w:style>
  <w:style w:type="character" w:customStyle="1" w:styleId="OdsekzoznamuChar">
    <w:name w:val="Odsek zoznamu Char"/>
    <w:aliases w:val="numbered list Char,2 Char,OBC Bullet Char,Normal 1 Char,Task Body Char,Viñetas (Inicio Parrafo) Char,Paragrafo elenco Char,3 Txt tabla Char,Zerrenda-paragrafoa Char,Fiche List Paragraph Char,Dot pt Char,F5 List Paragraph Char"/>
    <w:basedOn w:val="Predvolenpsmoodseku"/>
    <w:link w:val="Odsekzoznamu"/>
    <w:uiPriority w:val="34"/>
    <w:qFormat/>
    <w:locked/>
    <w:rsid w:val="00BA23CB"/>
  </w:style>
  <w:style w:type="paragraph" w:styleId="Textkomentra">
    <w:name w:val="annotation text"/>
    <w:basedOn w:val="Normlny"/>
    <w:link w:val="TextkomentraChar"/>
    <w:uiPriority w:val="99"/>
    <w:unhideWhenUsed/>
    <w:rsid w:val="00BA23CB"/>
    <w:pPr>
      <w:spacing w:line="240" w:lineRule="auto"/>
    </w:pPr>
    <w:rPr>
      <w:sz w:val="20"/>
      <w:szCs w:val="20"/>
    </w:rPr>
  </w:style>
  <w:style w:type="character" w:customStyle="1" w:styleId="TextkomentraChar">
    <w:name w:val="Text komentára Char"/>
    <w:basedOn w:val="Predvolenpsmoodseku"/>
    <w:link w:val="Textkomentra"/>
    <w:uiPriority w:val="99"/>
    <w:rsid w:val="00BA23CB"/>
    <w:rPr>
      <w:sz w:val="20"/>
      <w:szCs w:val="20"/>
    </w:rPr>
  </w:style>
  <w:style w:type="paragraph" w:styleId="Textpoznmkypodiarou">
    <w:name w:val="footnote text"/>
    <w:aliases w:val="Footnote Text Char,Znak"/>
    <w:basedOn w:val="Normlny"/>
    <w:link w:val="TextpoznmkypodiarouChar"/>
    <w:uiPriority w:val="99"/>
    <w:unhideWhenUsed/>
    <w:rsid w:val="00BA23CB"/>
    <w:pPr>
      <w:spacing w:after="0" w:line="240" w:lineRule="auto"/>
    </w:pPr>
    <w:rPr>
      <w:sz w:val="20"/>
      <w:szCs w:val="20"/>
    </w:rPr>
  </w:style>
  <w:style w:type="character" w:customStyle="1" w:styleId="TextpoznmkypodiarouChar">
    <w:name w:val="Text poznámky pod čiarou Char"/>
    <w:aliases w:val="Footnote Text Char Char,Znak Char"/>
    <w:basedOn w:val="Predvolenpsmoodseku"/>
    <w:link w:val="Textpoznmkypodiarou"/>
    <w:uiPriority w:val="99"/>
    <w:rsid w:val="00BA23CB"/>
    <w:rPr>
      <w:sz w:val="20"/>
      <w:szCs w:val="20"/>
    </w:rPr>
  </w:style>
  <w:style w:type="character" w:styleId="Odkaznapoznmkupodiarou">
    <w:name w:val="footnote reference"/>
    <w:aliases w:val="BVI fnr,(Footnote Reference),Footnote symbol,Footnotes refss,Footnote Reference Superscript,SUPERS,Footnote,Footnote reference number,note TESI,EN Footnote Reference,Voetnootverwijzing,Times 10 Point,Exposant 3 Point,number"/>
    <w:basedOn w:val="Predvolenpsmoodseku"/>
    <w:uiPriority w:val="99"/>
    <w:unhideWhenUsed/>
    <w:rsid w:val="00BA23CB"/>
    <w:rPr>
      <w:vertAlign w:val="superscript"/>
    </w:rPr>
  </w:style>
  <w:style w:type="table" w:styleId="Mriekatabuky">
    <w:name w:val="Table Grid"/>
    <w:basedOn w:val="Normlnatabuka"/>
    <w:uiPriority w:val="59"/>
    <w:rsid w:val="00BA2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3CB"/>
    <w:pPr>
      <w:autoSpaceDE w:val="0"/>
      <w:autoSpaceDN w:val="0"/>
      <w:adjustRightInd w:val="0"/>
      <w:spacing w:after="0" w:line="240" w:lineRule="auto"/>
    </w:pPr>
    <w:rPr>
      <w:rFonts w:ascii="Calibri" w:hAnsi="Calibri" w:cs="Calibri"/>
      <w:color w:val="000000"/>
      <w:sz w:val="24"/>
      <w:szCs w:val="24"/>
    </w:rPr>
  </w:style>
  <w:style w:type="paragraph" w:styleId="Bezriadkovania">
    <w:name w:val="No Spacing"/>
    <w:uiPriority w:val="1"/>
    <w:qFormat/>
    <w:rsid w:val="00BA23CB"/>
    <w:pPr>
      <w:spacing w:after="0" w:line="240" w:lineRule="auto"/>
    </w:pPr>
  </w:style>
  <w:style w:type="character" w:styleId="Hypertextovprepojenie">
    <w:name w:val="Hyperlink"/>
    <w:basedOn w:val="Predvolenpsmoodseku"/>
    <w:uiPriority w:val="99"/>
    <w:unhideWhenUsed/>
    <w:rsid w:val="00BA23CB"/>
    <w:rPr>
      <w:color w:val="0000FF"/>
      <w:u w:val="single"/>
    </w:rPr>
  </w:style>
  <w:style w:type="paragraph" w:styleId="Obsah1">
    <w:name w:val="toc 1"/>
    <w:basedOn w:val="Normlny"/>
    <w:next w:val="Normlny"/>
    <w:autoRedefine/>
    <w:uiPriority w:val="39"/>
    <w:unhideWhenUsed/>
    <w:rsid w:val="0019559F"/>
    <w:pPr>
      <w:tabs>
        <w:tab w:val="right" w:leader="dot" w:pos="9062"/>
      </w:tabs>
      <w:spacing w:after="100"/>
    </w:pPr>
  </w:style>
  <w:style w:type="paragraph" w:styleId="Obsah2">
    <w:name w:val="toc 2"/>
    <w:basedOn w:val="Normlny"/>
    <w:next w:val="Normlny"/>
    <w:autoRedefine/>
    <w:uiPriority w:val="39"/>
    <w:unhideWhenUsed/>
    <w:rsid w:val="00BA23CB"/>
    <w:pPr>
      <w:spacing w:after="100"/>
      <w:ind w:left="220"/>
    </w:pPr>
  </w:style>
  <w:style w:type="paragraph" w:styleId="Obsah3">
    <w:name w:val="toc 3"/>
    <w:basedOn w:val="Normlny"/>
    <w:next w:val="Normlny"/>
    <w:autoRedefine/>
    <w:uiPriority w:val="39"/>
    <w:unhideWhenUsed/>
    <w:rsid w:val="00BA23CB"/>
    <w:pPr>
      <w:spacing w:after="100"/>
      <w:ind w:left="440"/>
    </w:pPr>
  </w:style>
  <w:style w:type="paragraph" w:styleId="Hlavika">
    <w:name w:val="header"/>
    <w:basedOn w:val="Normlny"/>
    <w:link w:val="HlavikaChar"/>
    <w:uiPriority w:val="99"/>
    <w:unhideWhenUsed/>
    <w:rsid w:val="00BA23C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A23CB"/>
  </w:style>
  <w:style w:type="paragraph" w:styleId="Pta">
    <w:name w:val="footer"/>
    <w:basedOn w:val="Normlny"/>
    <w:link w:val="PtaChar"/>
    <w:uiPriority w:val="99"/>
    <w:unhideWhenUsed/>
    <w:rsid w:val="00BA23CB"/>
    <w:pPr>
      <w:tabs>
        <w:tab w:val="center" w:pos="4536"/>
        <w:tab w:val="right" w:pos="9072"/>
      </w:tabs>
      <w:spacing w:after="0" w:line="240" w:lineRule="auto"/>
    </w:pPr>
  </w:style>
  <w:style w:type="character" w:customStyle="1" w:styleId="PtaChar">
    <w:name w:val="Päta Char"/>
    <w:basedOn w:val="Predvolenpsmoodseku"/>
    <w:link w:val="Pta"/>
    <w:uiPriority w:val="99"/>
    <w:rsid w:val="00BA23CB"/>
  </w:style>
  <w:style w:type="paragraph" w:styleId="Textbubliny">
    <w:name w:val="Balloon Text"/>
    <w:basedOn w:val="Normlny"/>
    <w:link w:val="TextbublinyChar"/>
    <w:uiPriority w:val="99"/>
    <w:semiHidden/>
    <w:unhideWhenUsed/>
    <w:rsid w:val="00100BB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00BB3"/>
    <w:rPr>
      <w:rFonts w:ascii="Segoe UI" w:hAnsi="Segoe UI" w:cs="Segoe UI"/>
      <w:sz w:val="18"/>
      <w:szCs w:val="18"/>
    </w:rPr>
  </w:style>
  <w:style w:type="paragraph" w:styleId="Revzia">
    <w:name w:val="Revision"/>
    <w:hidden/>
    <w:uiPriority w:val="99"/>
    <w:semiHidden/>
    <w:rsid w:val="00EA038A"/>
    <w:pPr>
      <w:spacing w:after="0" w:line="240" w:lineRule="auto"/>
    </w:pPr>
  </w:style>
  <w:style w:type="character" w:styleId="Odkaznakomentr">
    <w:name w:val="annotation reference"/>
    <w:basedOn w:val="Predvolenpsmoodseku"/>
    <w:uiPriority w:val="99"/>
    <w:semiHidden/>
    <w:unhideWhenUsed/>
    <w:rsid w:val="00941667"/>
    <w:rPr>
      <w:sz w:val="16"/>
      <w:szCs w:val="16"/>
    </w:rPr>
  </w:style>
  <w:style w:type="paragraph" w:styleId="Predmetkomentra">
    <w:name w:val="annotation subject"/>
    <w:basedOn w:val="Textkomentra"/>
    <w:next w:val="Textkomentra"/>
    <w:link w:val="PredmetkomentraChar"/>
    <w:uiPriority w:val="99"/>
    <w:semiHidden/>
    <w:unhideWhenUsed/>
    <w:rsid w:val="00941667"/>
    <w:rPr>
      <w:b/>
      <w:bCs/>
    </w:rPr>
  </w:style>
  <w:style w:type="character" w:customStyle="1" w:styleId="PredmetkomentraChar">
    <w:name w:val="Predmet komentára Char"/>
    <w:basedOn w:val="TextkomentraChar"/>
    <w:link w:val="Predmetkomentra"/>
    <w:uiPriority w:val="99"/>
    <w:semiHidden/>
    <w:rsid w:val="00941667"/>
    <w:rPr>
      <w:b/>
      <w:bCs/>
      <w:sz w:val="20"/>
      <w:szCs w:val="20"/>
    </w:rPr>
  </w:style>
  <w:style w:type="character" w:customStyle="1" w:styleId="FootnoteSymbol">
    <w:name w:val="Footnote Symbol"/>
    <w:rsid w:val="00E73A40"/>
    <w:rPr>
      <w:position w:val="0"/>
      <w:vertAlign w:val="superscript"/>
    </w:rPr>
  </w:style>
  <w:style w:type="paragraph" w:customStyle="1" w:styleId="Standard">
    <w:name w:val="Standard"/>
    <w:uiPriority w:val="99"/>
    <w:rsid w:val="00E73A40"/>
    <w:pPr>
      <w:suppressAutoHyphens/>
      <w:autoSpaceDN w:val="0"/>
      <w:spacing w:after="200" w:line="276" w:lineRule="auto"/>
      <w:textAlignment w:val="baseline"/>
    </w:pPr>
    <w:rPr>
      <w:rFonts w:ascii="Calibri" w:eastAsia="Times New Roman" w:hAnsi="Calibri" w:cs="Calibri"/>
      <w:kern w:val="3"/>
      <w:lang w:eastAsia="zh-CN"/>
    </w:rPr>
  </w:style>
  <w:style w:type="numbering" w:customStyle="1" w:styleId="WW8Num94">
    <w:name w:val="WW8Num94"/>
    <w:rsid w:val="00E73A40"/>
    <w:pPr>
      <w:numPr>
        <w:numId w:val="11"/>
      </w:numPr>
    </w:pPr>
  </w:style>
  <w:style w:type="character" w:customStyle="1" w:styleId="s2">
    <w:name w:val="s2"/>
    <w:basedOn w:val="Predvolenpsmoodseku"/>
    <w:rsid w:val="00E73A40"/>
  </w:style>
  <w:style w:type="character" w:customStyle="1" w:styleId="TextpoznmkypodiarouChar1">
    <w:name w:val="Text poznámky pod čiarou Char1"/>
    <w:basedOn w:val="Predvolenpsmoodseku"/>
    <w:uiPriority w:val="99"/>
    <w:locked/>
    <w:rsid w:val="00E73A40"/>
    <w:rPr>
      <w:rFonts w:ascii="Times New Roman" w:eastAsia="Times New Roman" w:hAnsi="Times New Roman" w:cs="Times New Roman"/>
      <w:sz w:val="20"/>
      <w:szCs w:val="20"/>
      <w:lang w:eastAsia="zh-CN"/>
    </w:rPr>
  </w:style>
  <w:style w:type="character" w:customStyle="1" w:styleId="ppp-input-value1">
    <w:name w:val="ppp-input-value1"/>
    <w:basedOn w:val="Predvolenpsmoodseku"/>
    <w:rsid w:val="00E73A40"/>
    <w:rPr>
      <w:rFonts w:ascii="Tahoma" w:hAnsi="Tahoma" w:cs="Tahoma"/>
      <w:color w:val="837A73"/>
      <w:sz w:val="16"/>
      <w:szCs w:val="16"/>
    </w:rPr>
  </w:style>
  <w:style w:type="numbering" w:customStyle="1" w:styleId="WW8Num1">
    <w:name w:val="WW8Num1"/>
    <w:rsid w:val="00E73A40"/>
    <w:pPr>
      <w:numPr>
        <w:numId w:val="17"/>
      </w:numPr>
    </w:pPr>
  </w:style>
  <w:style w:type="character" w:styleId="Zstupntext">
    <w:name w:val="Placeholder Text"/>
    <w:basedOn w:val="Predvolenpsmoodseku"/>
    <w:uiPriority w:val="99"/>
    <w:semiHidden/>
    <w:rsid w:val="00E73A40"/>
    <w:rPr>
      <w:rFonts w:ascii="Times New Roman" w:hAnsi="Times New Roman"/>
      <w:color w:val="808080"/>
    </w:rPr>
  </w:style>
  <w:style w:type="numbering" w:customStyle="1" w:styleId="Aktulnyzoznam1">
    <w:name w:val="Aktuálny zoznam1"/>
    <w:uiPriority w:val="99"/>
    <w:rsid w:val="00E73A40"/>
    <w:pPr>
      <w:numPr>
        <w:numId w:val="22"/>
      </w:numPr>
    </w:pPr>
  </w:style>
  <w:style w:type="numbering" w:customStyle="1" w:styleId="Aktulnyzoznam2">
    <w:name w:val="Aktuálny zoznam2"/>
    <w:uiPriority w:val="99"/>
    <w:rsid w:val="00E73A40"/>
    <w:pPr>
      <w:numPr>
        <w:numId w:val="24"/>
      </w:numPr>
    </w:pPr>
  </w:style>
  <w:style w:type="numbering" w:customStyle="1" w:styleId="Aktulnyzoznam3">
    <w:name w:val="Aktuálny zoznam3"/>
    <w:uiPriority w:val="99"/>
    <w:rsid w:val="00E73A40"/>
    <w:pPr>
      <w:numPr>
        <w:numId w:val="26"/>
      </w:numPr>
    </w:pPr>
  </w:style>
  <w:style w:type="numbering" w:customStyle="1" w:styleId="Aktulnyzoznam4">
    <w:name w:val="Aktuálny zoznam4"/>
    <w:uiPriority w:val="99"/>
    <w:rsid w:val="00E73A40"/>
    <w:pPr>
      <w:numPr>
        <w:numId w:val="27"/>
      </w:numPr>
    </w:pPr>
  </w:style>
  <w:style w:type="paragraph" w:styleId="Normlnywebov">
    <w:name w:val="Normal (Web)"/>
    <w:basedOn w:val="Normlny"/>
    <w:uiPriority w:val="99"/>
    <w:unhideWhenUsed/>
    <w:rsid w:val="000B09AA"/>
    <w:pPr>
      <w:spacing w:after="0" w:line="240" w:lineRule="auto"/>
    </w:pPr>
    <w:rPr>
      <w:rFonts w:ascii="Times New Roman" w:hAnsi="Times New Roman" w:cs="Times New Roman"/>
      <w:sz w:val="24"/>
      <w:szCs w:val="24"/>
      <w:lang w:eastAsia="sk-SK"/>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8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so.org/standard/69370.html" TargetMode="External"/><Relationship Id="rId1" Type="http://schemas.openxmlformats.org/officeDocument/2006/relationships/hyperlink" Target="https://www.shmu.sk/sk/?page=2768"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3CBC5-D644-498E-88C6-AEEAE85F8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50</Pages>
  <Words>14402</Words>
  <Characters>82092</Characters>
  <Application>Microsoft Office Word</Application>
  <DocSecurity>0</DocSecurity>
  <Lines>684</Lines>
  <Paragraphs>192</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HP Inc.</Company>
  <LinksUpToDate>false</LinksUpToDate>
  <CharactersWithSpaces>96302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Korčeková Kristína</dc:creator>
  <cp:keywords/>
  <dc:description/>
  <cp:lastModifiedBy>Hušeková Zuzana</cp:lastModifiedBy>
  <cp:revision>5</cp:revision>
  <dcterms:created xsi:type="dcterms:W3CDTF">2024-01-04T13:32:00Z</dcterms:created>
  <dcterms:modified xsi:type="dcterms:W3CDTF">2026-02-23T14:07:00Z</dcterms:modified>
</cp:coreProperties>
</file>